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86R10830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feasibility of creating and maintaining a coastal barrier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legislature shall establish a joint interim committee to continue to study the feasibility and desirability of creating and maintaining a coastal barrier system in this state that includes a series of gates and barriers to prevent storm surge damage to gulf beaches or coastal ports, industry, or property.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land and resource management;</w:t>
      </w:r>
    </w:p>
    <w:p w:rsidR="003F3435" w:rsidRDefault="0032493E">
      <w:pPr>
        <w:spacing w:line="480" w:lineRule="auto"/>
        <w:ind w:firstLine="1440"/>
        <w:jc w:val="both"/>
      </w:pPr>
      <w:r>
        <w:t xml:space="preserve">(3)</w:t>
      </w:r>
      <w:r xml:space="preserve">
        <w:t> </w:t>
      </w:r>
      <w:r xml:space="preserve">
        <w:t> </w:t>
      </w:r>
      <w:r>
        <w:t xml:space="preserve">two members of the senate appointed by the lieutenant governor, each of whom represents a district in a county that borders the Gulf of Mexico; and</w:t>
      </w:r>
    </w:p>
    <w:p w:rsidR="003F3435" w:rsidRDefault="0032493E">
      <w:pPr>
        <w:spacing w:line="480" w:lineRule="auto"/>
        <w:ind w:firstLine="1440"/>
        <w:jc w:val="both"/>
      </w:pPr>
      <w:r>
        <w:t xml:space="preserve">(4)</w:t>
      </w:r>
      <w:r xml:space="preserve">
        <w:t> </w:t>
      </w:r>
      <w:r xml:space="preserve">
        <w:t> </w:t>
      </w:r>
      <w:r>
        <w:t xml:space="preserve">two members of the house of representatives appointed by the speaker of the house of representatives, each of whom represents a district in a county that borders the Gulf of Mexico.</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June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