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86R12898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communicable disease prevention for federal immigration detention facilities located near an international border.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F, Chapter 12, Health and Safety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F.  [</w:t>
      </w:r>
      <w:r>
        <w:rPr>
          <w:strike/>
        </w:rPr>
        <w:t xml:space="preserve">OFFICE OF</w:t>
      </w:r>
      <w:r>
        <w:t xml:space="preserve">] BORDER HEALTH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12, Health and Safety Code, is amended by adding Section 12.075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12.075.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COMMUNICABLE DISEASE PREVENTION FOR FEDERAL IMMIGRATION DETENTION FACILITY AND SURROUNDING AREA.  (a)  In this section, "federal immigration detention facility"</w:t>
      </w:r>
      <w:r>
        <w:rPr>
          <w:u w:val="single"/>
        </w:rPr>
        <w:t xml:space="preserve"> </w:t>
      </w:r>
      <w:r>
        <w:rPr>
          <w:u w:val="single"/>
        </w:rPr>
        <w:t xml:space="preserve">means a facility that is operated by or under contract with United States Immigration and Customs Enforcement to enforce federal immigration laws and that detains immigrants.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department, in consultation and collaboration with the Office of State-Federal Relations, the secretary of state, and the attorney general, shall seek to enter into a memorandum of understanding or other agreement with the appropriate federal agencies or federal contractors operating federal immigration detention facilities located in a county along the international border with Mexico.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memorandum of understanding or agreement entered into under Subsection (b)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establish appropriate protocols and procedures to prevent the spread of communicable disease;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 notice to a local or county health authority of a public health condition that may become a public health risk for the area surrounding a federal immigration detention facility if left untreated;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 the department to establish a state program in collaboration with the appropriate federal agencies or contractors to mitigate the public health risks related to federal immigration detention facilities.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authorized by the memorandum of understanding or agreement entered into under Subsection (b), the department may establish and operate a program to prevent the spread of communicable disease from a federal immigration detention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