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Hinojosa</w:t>
      </w:r>
      <w:r xml:space="preserve">
        <w:tab wTab="150" tlc="none" cTlc="0"/>
      </w:r>
      <w:r>
        <w:t xml:space="preserve">S.B.</w:t>
      </w:r>
      <w:r xml:space="preserve">
        <w:t> </w:t>
      </w:r>
      <w:r>
        <w:t xml:space="preserve">No.</w:t>
      </w:r>
      <w:r xml:space="preserve">
        <w:t> </w:t>
      </w:r>
      <w:r>
        <w:t xml:space="preserve">1124</w:t>
      </w:r>
    </w:p>
    <w:p w:rsidR="003F3435" w:rsidRDefault="0032493E">
      <w:pPr>
        <w:jc w:val="both"/>
      </w:pPr>
      <w:r xml:space="preserve">
        <w:t> </w:t>
      </w:r>
      <w:r xml:space="preserve">
        <w:t> </w:t>
      </w:r>
      <w:r xml:space="preserve">
        <w:t> </w:t>
      </w:r>
      <w:r xml:space="preserve">
        <w:t> </w:t>
      </w:r>
      <w:r xml:space="preserve">
        <w:t> </w:t>
      </w:r>
      <w:r>
        <w:t xml:space="preserve">Zaffirini</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establishment of a border public health response team.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161, Health and Safety Code, is amended by adding Subchapter X to read as follows:</w:t>
      </w:r>
    </w:p>
    <w:p w:rsidR="003F3435" w:rsidRDefault="0032493E">
      <w:pPr>
        <w:spacing w:line="480" w:lineRule="auto"/>
        <w:jc w:val="center"/>
      </w:pPr>
      <w:r>
        <w:rPr>
          <w:u w:val="single"/>
        </w:rPr>
        <w:t xml:space="preserve">SUBCHAPTER X. </w:t>
      </w:r>
      <w:r>
        <w:rPr>
          <w:u w:val="single"/>
        </w:rPr>
        <w:t xml:space="preserve"> </w:t>
      </w:r>
      <w:r>
        <w:rPr>
          <w:u w:val="single"/>
        </w:rPr>
        <w:t xml:space="preserve">BORDER PUBLIC HEALTH RESPONSE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 county" means a county adjacent to the international border with Mexico.</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has the meaning assigned by Section 418.004, Government Code. </w:t>
      </w:r>
      <w:r>
        <w:rPr>
          <w:u w:val="single"/>
        </w:rPr>
        <w:t xml:space="preserve"> </w:t>
      </w:r>
      <w:r>
        <w:rPr>
          <w:u w:val="single"/>
        </w:rPr>
        <w:t xml:space="preserve">The term includes a state of disaster declared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governor under Section 418.014, Government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presiding officer of the governing body of a political subdivision under Section 418.108,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"Response team" means the border public health response team established under Section 161.702.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"Sanitarian" has the meaning assigned by Section 1953.001,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161.702.</w:t>
      </w:r>
      <w:r>
        <w:rPr>
          <w:u w:val="single"/>
        </w:rPr>
        <w:t xml:space="preserve"> </w:t>
      </w:r>
      <w:r>
        <w:rPr>
          <w:u w:val="single"/>
        </w:rPr>
        <w:t xml:space="preserve"> </w:t>
      </w:r>
      <w:r>
        <w:rPr>
          <w:u w:val="single"/>
        </w:rPr>
        <w:t xml:space="preserve">BORDER PUBLIC HEALTH RESPONSE TEAM.  The department shall establish a border public health response team to deploy in response to public health threats declared by the commissioner and declared disasters in border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161.703.</w:t>
      </w:r>
      <w:r>
        <w:rPr>
          <w:u w:val="single"/>
        </w:rPr>
        <w:t xml:space="preserve"> </w:t>
      </w:r>
      <w:r>
        <w:rPr>
          <w:u w:val="single"/>
        </w:rPr>
        <w:t xml:space="preserve"> </w:t>
      </w:r>
      <w:r>
        <w:rPr>
          <w:u w:val="single"/>
        </w:rPr>
        <w:t xml:space="preserve">COMPOSITION OF RESPONSE TEAM.  The response team may be composed of the following members appointed by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epidemiologist;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sanitarian;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nurse;</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public health specialist;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person the commissioner considers appropriate.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161.704.</w:t>
      </w:r>
      <w:r>
        <w:rPr>
          <w:u w:val="single"/>
        </w:rPr>
        <w:t xml:space="preserve"> </w:t>
      </w:r>
      <w:r>
        <w:rPr>
          <w:u w:val="single"/>
        </w:rPr>
        <w:t xml:space="preserve"> </w:t>
      </w:r>
      <w:r>
        <w:rPr>
          <w:u w:val="single"/>
        </w:rPr>
        <w:t xml:space="preserve">DEPARTMENT DUTIES.  (a)</w:t>
      </w:r>
      <w:r>
        <w:rPr>
          <w:u w:val="single"/>
        </w:rPr>
        <w:t xml:space="preserve"> </w:t>
      </w:r>
      <w:r>
        <w:rPr>
          <w:u w:val="single"/>
        </w:rPr>
        <w:t xml:space="preserve"> </w:t>
      </w:r>
      <w:r>
        <w:rPr>
          <w:u w:val="single"/>
        </w:rPr>
        <w:t xml:space="preserve">The department, in consultation with the response team, shall, as necessary, enter into memoranda of understanding with other state agencies to develop policies, plans, and procedures to facilitate an effective response to a declared public health threat or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provide, or contract to provide, training, equipment, and support staff to the response team to enhance the team's response efforts, as appropriate.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161.705.</w:t>
      </w:r>
      <w:r>
        <w:rPr>
          <w:u w:val="single"/>
        </w:rPr>
        <w:t xml:space="preserve"> </w:t>
      </w:r>
      <w:r>
        <w:rPr>
          <w:u w:val="single"/>
        </w:rPr>
        <w:t xml:space="preserve"> </w:t>
      </w:r>
      <w:r>
        <w:rPr>
          <w:u w:val="single"/>
        </w:rPr>
        <w:t xml:space="preserve">RESPONSE TEAM DUTIES.  During a declared public health threat or disaster in a border county, the response team shall, as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health infrastructure and response capabilities for the threat or disaster in a border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appropriate responses for the threat or disaster in a border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 language, cultural, and environmental factors that are unique to responding to the threat or disaster in a border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161.706.</w:t>
      </w:r>
      <w:r>
        <w:rPr>
          <w:u w:val="single"/>
        </w:rPr>
        <w:t xml:space="preserve"> </w:t>
      </w:r>
      <w:r>
        <w:rPr>
          <w:u w:val="single"/>
        </w:rPr>
        <w:t xml:space="preserve"> </w:t>
      </w:r>
      <w:r>
        <w:rPr>
          <w:u w:val="single"/>
        </w:rPr>
        <w:t xml:space="preserve">FUNDING.  (a)</w:t>
      </w:r>
      <w:r>
        <w:rPr>
          <w:u w:val="single"/>
        </w:rPr>
        <w:t xml:space="preserve"> </w:t>
      </w:r>
      <w:r>
        <w:rPr>
          <w:u w:val="single"/>
        </w:rPr>
        <w:t xml:space="preserve"> </w:t>
      </w:r>
      <w:r>
        <w:rPr>
          <w:u w:val="single"/>
        </w:rPr>
        <w:t xml:space="preserve">The department shall coordinate with the commission, the office of the governor, the federal government, and any other appropriate entity for funding to support the response team's activities.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accept on behalf of the response team a gift, grant, or donation from any source to carry out the purposes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2019, the Department of State Health Services shall establish the border public health response team as required by Subchapter X, Chapter 161,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