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86R6908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1139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and administration of Medicaid, including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531.001, Government Code, is amended by adding Subdivision (4-c) to read as follows:</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"Medicaid managed care organization" means a managed care organization as defined by Section 533.001 that contracts with the commission under Chapter 533 to provide health care services to Medicaid recipients.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531, Government Code, is amended by adding Section 531.0172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531.0172.</w:t>
      </w:r>
      <w:r>
        <w:rPr>
          <w:u w:val="single"/>
        </w:rPr>
        <w:t xml:space="preserve"> </w:t>
      </w:r>
      <w:r>
        <w:rPr>
          <w:u w:val="single"/>
        </w:rPr>
        <w:t xml:space="preserve"> </w:t>
      </w:r>
      <w:r>
        <w:rPr>
          <w:u w:val="single"/>
        </w:rPr>
        <w:t xml:space="preserve">OMBUDSMAN FOR MEDICAID PROVIDERS.  (a)  In this section, "office" means the office of ombudsman for Medicaid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ombudsman for Medicaid providers is established within the commission's office of inspector general to support Medicaid providers in resolving disputes, complaints, or other issues between the provider and the commission or a Medicaid managed care organization under a Medicaid managed care or fee-for-service delivery model.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staff of the office shall work in conjunction with the other staff of the office of inspector general to ensure that, in assessing administrative penalties otherwise authorized by law on behalf of the commission or a health and human services agency, the office of inspector general assesses penalties against a Medicaid managed care organization for a rule violation that results in a provider dispute or complaint in an amount that is sufficient to deter future violations.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shall report issues regarding the Medicaid managed care program to the Medicaid director with timely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office shall provide feedback to a person who files a grievance with the office, such as feedback concerning any investigation resulting from and the outcome of the grievance, in accordance with the no-wrong-door system established under Section 533.027.</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Data collected by the office must be collected and reported by provider type and population served.  The office shall use the data to develop and make to the commission's Medicaid and CHIP services division recommendations for reforming providers' experiences with Medicaid, including Medicaid managed care.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rules as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531, Government Code, is amended by adding Section 531.02133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531.02133.</w:t>
      </w:r>
      <w:r>
        <w:rPr>
          <w:u w:val="single"/>
        </w:rPr>
        <w:t xml:space="preserve"> </w:t>
      </w:r>
      <w:r>
        <w:rPr>
          <w:u w:val="single"/>
        </w:rPr>
        <w:t xml:space="preserve"> </w:t>
      </w:r>
      <w:r>
        <w:rPr>
          <w:u w:val="single"/>
        </w:rPr>
        <w:t xml:space="preserve">REQUESTING INFORMATION IN STAR HEALTH PROGRAM.  The commission shall provide clear guidance on the process for requesting and responding to requests for documents relating to and medical records of a recipient under the STAR Health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Medicaid managed care organization that provides health care services under that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attorneys ad litem representing recipients under that program.</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531.02141,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each hearing officer that conducts Medicaid fair hearings, the commission or the third-party arbiter described by Section 533.00715 annually shall collect data regarding the officer's decisions and rate of upholding or reversing decisions on appeal.  The commission or third-party arbiter shall analyze the data to identify outliers.  The third-party arbiter shall provide corrective education to hearing officers whose decisions or rates are outliers.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531.024,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rules promulgated under Subsection (a)(7) must provide a Medicaid recipient the right to an in-person hearing, regardless of whether the recipient demonstrates good cause.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531.02411, Government Code, is amended to read as follows:</w:t>
      </w:r>
    </w:p>
    <w:p w:rsidR="003F3435" w:rsidRDefault="0032493E">
      <w:pPr>
        <w:spacing w:line="480" w:lineRule="auto"/>
        <w:ind w:firstLine="720"/>
        <w:jc w:val="both"/>
      </w:pPr>
      <w:r>
        <w:t xml:space="preserve">Sec.</w:t>
      </w:r>
      <w:r xml:space="preserve">
        <w:t> </w:t>
      </w:r>
      <w:r>
        <w:t xml:space="preserve">531.02411.</w:t>
      </w:r>
      <w:r xml:space="preserve">
        <w:t> </w:t>
      </w:r>
      <w:r xml:space="preserve">
        <w:t> </w:t>
      </w:r>
      <w:r>
        <w:t xml:space="preserve">STREAMLINING ADMINISTRATIVE PROCESSES.  </w:t>
      </w:r>
      <w:r>
        <w:rPr>
          <w:u w:val="single"/>
        </w:rPr>
        <w:t xml:space="preserve">(a)</w:t>
      </w:r>
      <w:r>
        <w:t xml:space="preserve">  The commission shall make every effort using the commission's existing resources to reduce the paperwork and other administrative burdens placed on Medicaid recipients and providers and other participants in Medicaid and shall use technology and efficient business practices to decrease those burdens.  In addition, the commission shall make every effort to improve the business practices associated with the administration of Medicaid by any method the commission determines is cost-effective, including:</w:t>
      </w:r>
    </w:p>
    <w:p w:rsidR="003F3435" w:rsidRDefault="0032493E">
      <w:pPr>
        <w:spacing w:line="480" w:lineRule="auto"/>
        <w:ind w:firstLine="1440"/>
        <w:jc w:val="both"/>
      </w:pPr>
      <w:r>
        <w:t xml:space="preserve">(1)</w:t>
      </w:r>
      <w:r xml:space="preserve">
        <w:t> </w:t>
      </w:r>
      <w:r xml:space="preserve">
        <w:t> </w:t>
      </w:r>
      <w:r>
        <w:t xml:space="preserve">expanding the utilization of the electronic claims payment system;</w:t>
      </w:r>
    </w:p>
    <w:p w:rsidR="003F3435" w:rsidRDefault="0032493E">
      <w:pPr>
        <w:spacing w:line="480" w:lineRule="auto"/>
        <w:ind w:firstLine="1440"/>
        <w:jc w:val="both"/>
      </w:pPr>
      <w:r>
        <w:t xml:space="preserve">(2)</w:t>
      </w:r>
      <w:r xml:space="preserve">
        <w:t> </w:t>
      </w:r>
      <w:r xml:space="preserve">
        <w:t> </w:t>
      </w:r>
      <w:r>
        <w:t xml:space="preserve">developing an Internet portal system for prior authorization requests;</w:t>
      </w:r>
    </w:p>
    <w:p w:rsidR="003F3435" w:rsidRDefault="0032493E">
      <w:pPr>
        <w:spacing w:line="480" w:lineRule="auto"/>
        <w:ind w:firstLine="1440"/>
        <w:jc w:val="both"/>
      </w:pPr>
      <w:r>
        <w:t xml:space="preserve">(3)</w:t>
      </w:r>
      <w:r xml:space="preserve">
        <w:t> </w:t>
      </w:r>
      <w:r xml:space="preserve">
        <w:t> </w:t>
      </w:r>
      <w:r>
        <w:t xml:space="preserve">encouraging Medicaid providers to submit their program participation applications electronically;</w:t>
      </w:r>
    </w:p>
    <w:p w:rsidR="003F3435" w:rsidRDefault="0032493E">
      <w:pPr>
        <w:spacing w:line="480" w:lineRule="auto"/>
        <w:ind w:firstLine="1440"/>
        <w:jc w:val="both"/>
      </w:pPr>
      <w:r>
        <w:t xml:space="preserve">(4)</w:t>
      </w:r>
      <w:r xml:space="preserve">
        <w:t> </w:t>
      </w:r>
      <w:r xml:space="preserve">
        <w:t> </w:t>
      </w:r>
      <w:r>
        <w:t xml:space="preserve">ensuring that the Medicaid provider application is easy to locate on the Internet so that providers may conveniently apply to the program;</w:t>
      </w:r>
    </w:p>
    <w:p w:rsidR="003F3435" w:rsidRDefault="0032493E">
      <w:pPr>
        <w:spacing w:line="480" w:lineRule="auto"/>
        <w:ind w:firstLine="1440"/>
        <w:jc w:val="both"/>
      </w:pPr>
      <w:r>
        <w:t xml:space="preserve">(5)</w:t>
      </w:r>
      <w:r xml:space="preserve">
        <w:t> </w:t>
      </w:r>
      <w:r xml:space="preserve">
        <w:t> </w:t>
      </w:r>
      <w:r>
        <w:t xml:space="preserve">working with federal partners to take advantage of every opportunity to maximize additional federal funding for technology in Medicaid; and</w:t>
      </w:r>
    </w:p>
    <w:p w:rsidR="003F3435" w:rsidRDefault="0032493E">
      <w:pPr>
        <w:spacing w:line="480" w:lineRule="auto"/>
        <w:ind w:firstLine="1440"/>
        <w:jc w:val="both"/>
      </w:pPr>
      <w:r>
        <w:t xml:space="preserve">(6)</w:t>
      </w:r>
      <w:r xml:space="preserve">
        <w:t> </w:t>
      </w:r>
      <w:r xml:space="preserve">
        <w:t> </w:t>
      </w:r>
      <w:r>
        <w:t xml:space="preserve">encouraging the increased use of medical technology by providers, including increasing their use of:</w:t>
      </w:r>
    </w:p>
    <w:p w:rsidR="003F3435" w:rsidRDefault="0032493E">
      <w:pPr>
        <w:spacing w:line="480" w:lineRule="auto"/>
        <w:ind w:firstLine="2160"/>
        <w:jc w:val="both"/>
      </w:pPr>
      <w:r>
        <w:t xml:space="preserve">(A)</w:t>
      </w:r>
      <w:r xml:space="preserve">
        <w:t> </w:t>
      </w:r>
      <w:r xml:space="preserve">
        <w:t> </w:t>
      </w:r>
      <w:r>
        <w:t xml:space="preserve">electronic communications between patients and their physicians or other health care providers;</w:t>
      </w:r>
    </w:p>
    <w:p w:rsidR="003F3435" w:rsidRDefault="0032493E">
      <w:pPr>
        <w:spacing w:line="480" w:lineRule="auto"/>
        <w:ind w:firstLine="2160"/>
        <w:jc w:val="both"/>
      </w:pPr>
      <w:r>
        <w:t xml:space="preserve">(B)</w:t>
      </w:r>
      <w:r xml:space="preserve">
        <w:t> </w:t>
      </w:r>
      <w:r xml:space="preserve">
        <w:t> </w:t>
      </w:r>
      <w:r>
        <w:t xml:space="preserve">electronic prescribing tools that provide up-to-date payer formulary information at the time a physician or other health care practitioner writes a prescription and that support the electronic transmission of a prescription;</w:t>
      </w:r>
    </w:p>
    <w:p w:rsidR="003F3435" w:rsidRDefault="0032493E">
      <w:pPr>
        <w:spacing w:line="480" w:lineRule="auto"/>
        <w:ind w:firstLine="2160"/>
        <w:jc w:val="both"/>
      </w:pPr>
      <w:r>
        <w:t xml:space="preserve">(C)</w:t>
      </w:r>
      <w:r xml:space="preserve">
        <w:t> </w:t>
      </w:r>
      <w:r xml:space="preserve">
        <w:t> </w:t>
      </w:r>
      <w:r>
        <w:t xml:space="preserve">ambulatory computerized order entry systems that facilitate physician and other health care practitioner orders at the point of care for medications and laboratory and radiological tests;</w:t>
      </w:r>
    </w:p>
    <w:p w:rsidR="003F3435" w:rsidRDefault="0032493E">
      <w:pPr>
        <w:spacing w:line="480" w:lineRule="auto"/>
        <w:ind w:firstLine="2160"/>
        <w:jc w:val="both"/>
      </w:pPr>
      <w:r>
        <w:t xml:space="preserve">(D)</w:t>
      </w:r>
      <w:r xml:space="preserve">
        <w:t> </w:t>
      </w:r>
      <w:r xml:space="preserve">
        <w:t> </w:t>
      </w:r>
      <w:r>
        <w:t xml:space="preserve">inpatient computerized order entry systems to reduce errors, improve health care quality, and lower costs in a hospital setting;</w:t>
      </w:r>
    </w:p>
    <w:p w:rsidR="003F3435" w:rsidRDefault="0032493E">
      <w:pPr>
        <w:spacing w:line="480" w:lineRule="auto"/>
        <w:ind w:firstLine="2160"/>
        <w:jc w:val="both"/>
      </w:pPr>
      <w:r>
        <w:t xml:space="preserve">(E)</w:t>
      </w:r>
      <w:r xml:space="preserve">
        <w:t> </w:t>
      </w:r>
      <w:r xml:space="preserve">
        <w:t> </w:t>
      </w:r>
      <w:r>
        <w:t xml:space="preserve">regional data-sharing to coordinate patient care across a community for patients who are treated by multiple providers; and</w:t>
      </w:r>
    </w:p>
    <w:p w:rsidR="003F3435" w:rsidRDefault="0032493E">
      <w:pPr>
        <w:spacing w:line="480" w:lineRule="auto"/>
        <w:ind w:firstLine="2160"/>
        <w:jc w:val="both"/>
      </w:pPr>
      <w:r>
        <w:t xml:space="preserve">(F)</w:t>
      </w:r>
      <w:r xml:space="preserve">
        <w:t> </w:t>
      </w:r>
      <w:r xml:space="preserve">
        <w:t> </w:t>
      </w:r>
      <w:r>
        <w:t xml:space="preserve">electronic intensive care unit technology to allow physicians to fully monitor hospital patients remotely.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and implement policies that encourage the use of electronic transactions in Medicaid.  The policies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electronic payment systems for Medicaid providers, including electronic funds transfer or other electronic payment remittance and electronic payment status reports;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encourage providers through the use of incentives to submit claims and prior authorization requests electronically to help promote faster response times and reduce the administrative costs related to paper claims processing.</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531.0317, Government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the portion of the Internet site relating to Medicaid,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information is accessible and usable;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publish Medicaid managed care organization performance measures;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 and maintain that portion of the Internet site in a manner that serves Medicaid recipients, providers, and managed care organizations, stakeholders, and the public.</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 shall establish and maintain an interactive, public portal on the Internet site that incorporates data collected under Section 533.026 to allow Medicaid recipients to compare Medicaid managed care organizations within a service region.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531.073, Government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 annually shall review prior authorization requirements in the Medicaid vendor drug program and determine whether to change, update, or delete any of the requirements.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531.076, Government Code, is amended by amending Subsection (b) and adding Subsections (c), (d), (e), (f), (g), and (h) to read as follows:</w:t>
      </w:r>
    </w:p>
    <w:p w:rsidR="003F3435" w:rsidRDefault="0032493E">
      <w:pPr>
        <w:spacing w:line="480" w:lineRule="auto"/>
        <w:ind w:firstLine="720"/>
        <w:jc w:val="both"/>
      </w:pPr>
      <w:r>
        <w:t xml:space="preserve">(b)</w:t>
      </w:r>
      <w:r xml:space="preserve">
        <w:t> </w:t>
      </w:r>
      <w:r xml:space="preserve">
        <w:t> </w:t>
      </w:r>
      <w:r>
        <w:t xml:space="preserve">The commission shall monitor Medicaid managed care organizations to ensure that the organizations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are using prior authorization and utilization review processes to reduce authorizations of unnecessary services and inappropriate use of services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not using prior authorization to negatively impact recipients' access to care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annually shall review a Medicaid managed care organization's prior authorization requirements and determine whether the organization should change, update, or delete any of those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enable the commission to increase the commission's utilization review resources with respect to Medicaid managed care organization performance,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sample size and types of services subject to utilization review to ensure an adequate and representative sample;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data-driven approach to efficiently select cases for utilization review that aligns with the commission's priorities for improved outcomes;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additional measures the commission considers appropriate.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request information regarding and review the outcomes and timeliness of a Medicaid managed care organization's prior authorizations to determine for particular service requests: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service hours and units requested, delivered, and billed;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the prior authorization request was pending;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organization denied, approved, or amended the prior authorization request;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a denied prior authorization request resulted in an internal appeal or an appeal to the third-party arbiter described by Section 533.00715.</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an assessment of a Medicaid managed care organization's employee who conducts utilization review to ensure the employee's decisions and assessments are consistent with those of other employees, clinical criteria, and 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organization to provide a sample case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test how the organization conducts service planning and utilization review;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determine whether the organization is following the organization's utilization management policies and procedures as expressed in the contract between the organization and the commission, the organization's patient handbook, and other publicly available written documents;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randomly select an employee to test how the organization conducts service planning and utilization review, particularly in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STAR+PLUS Medicaid managed care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STAR Kids managed care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STAR Health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To the extent feasible, the commission shall align treatments and conditions subject to prior authorization to create uniformity among Medicaid managed care plans.  The commission by rule shall require each Medicaid managed care organization to submit to the commission at least every two years a list of the conditions and treatments subject to prior authorization under the managed care plan offered by the organization.  The commission shall designate a single, searchable, public-facing Internet website that contains prior authorization lists categorized by Medicaid managed care program and subcategorized by Medicaid managed care organization.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commission's and each Medicaid managed care organization's prior authorization requirements, including prior authorization requirements applicable in the Medicaid vendor drug program, must be based on publicly available clinical criteria and posted in an easily searchable format on their respective Internet websites.  Information posted under this subsection must include the date of last review.</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533.00253,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ensure that the care coordinator for a Medicaid managed care organization under the STAR Kids managed care program offers a recipient's parent or legally authorized representative the opportunity to review and comment on the recipient's completed care needs assessment before the assessment is used to determine the services to be provided to the recipient.  The commission shall require the parent's or representative's electronic signature to verify the parent or representative received the opportunity to review and comment on the assessment and indicate whether the parent or representative agrees with the assessment or disagrees and wishes to dispute the assessment based on medical necessity.  The commission shall provide a parent or representative who disagrees with a care needs assessment an opportunity to dispute the assessment with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in consultation with stakeholders, shall redesign the care needs assessment used in the STAR Kids managed care program to ensure the assessment collects useable data pertinent to a child's physical, behavioral, and long-term care needs.  This subsection expires September 1, 2021.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533, Government Code, is amended by adding Sections 533.002533 and 533.00271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533.002533.</w:t>
      </w:r>
      <w:r>
        <w:rPr>
          <w:u w:val="single"/>
        </w:rPr>
        <w:t xml:space="preserve"> </w:t>
      </w:r>
      <w:r>
        <w:rPr>
          <w:u w:val="single"/>
        </w:rPr>
        <w:t xml:space="preserve"> </w:t>
      </w:r>
      <w:r>
        <w:rPr>
          <w:u w:val="single"/>
        </w:rPr>
        <w:t xml:space="preserve">CONTINUATION OF STAR KIDS MANAGED CARE ADVISORY COMMITTEE.  The commission shall periodically evaluate whether to continue the STAR Kids Managed Care Advisory Committee established under former Section 533.00254 as a forum to identify and make recommendations for resolving eligibility, clinical, and administrative issues with the STAR Kids managed care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533.00271.</w:t>
      </w:r>
      <w:r>
        <w:rPr>
          <w:u w:val="single"/>
        </w:rPr>
        <w:t xml:space="preserve"> </w:t>
      </w:r>
      <w:r>
        <w:rPr>
          <w:u w:val="single"/>
        </w:rPr>
        <w:t xml:space="preserve"> </w:t>
      </w:r>
      <w:r>
        <w:rPr>
          <w:u w:val="single"/>
        </w:rPr>
        <w:t xml:space="preserve">EXTERNAL QUALITY REVIEW ORGANIZATION: EVALUATION OF MEDICAID MANAGED CARE GENERALLY.  (a)  The commission annually shall identify and study areas of Medicaid managed care organization services for which the commission needs additional information.  The external quality review organization annually shall study and report to the commission on at least three measures related to the identified areas and included in the core set of children's health care quality measures or core set of adults' health care quality measures published by the United States Department of Health and Human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external quality review organization annually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compare private health plans, including not-for-profit community health plans and for-profit health plans, and managed care plans offered through contracts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commission the comparison between those plans on the following under the plans: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rates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inquiries about services and benefits;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inquiries and complaints about access to a provider in an enrollee's local area;</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formal complaints;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service denials;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outcomes of internal appeals, including the number of appeals reversed;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outcomes of fair hearing requests, if applicable;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constituent complaints brought to the health plan's or Medicaid managed care organization's attention by an individual or entity, including a state legislator or the commission;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data disaggregated by the individual or entity that initiated an inquiry or complaint.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require each Medicaid managed care organization to submit monthly the information described by Subsection (b).</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533.005, Government Code, is amended by amending Subsection (a) and adding Subsection (g)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 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rPr>
          <w:u w:val="single"/>
        </w:rPr>
        <w:t xml:space="preserve">(7-b)</w:t>
      </w:r>
      <w:r>
        <w:rPr>
          <w:u w:val="single"/>
        </w:rPr>
        <w:t xml:space="preserve"> </w:t>
      </w:r>
      <w:r>
        <w:rPr>
          <w:u w:val="single"/>
        </w:rPr>
        <w:t xml:space="preserve"> </w:t>
      </w:r>
      <w:r>
        <w:rPr>
          <w:u w:val="single"/>
        </w:rPr>
        <w:t xml:space="preserve">a requirement that the managed care organization pay liquidated damages for each failure, as determined by the commission, to comply with Subdivision (7) in an amount that is a reasonable forecast of the damages caused by the noncompliance;</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w:t>
      </w:r>
      <w:r>
        <w:rPr>
          <w:u w:val="single"/>
        </w:rPr>
        <w:t xml:space="preserve">comply with the recipient appeals procedure established under Section 533.00715 and</w:t>
      </w:r>
      <w:r>
        <w:t xml:space="preserve">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w:t>
      </w:r>
      <w:r>
        <w:rPr>
          <w:u w:val="single"/>
        </w:rPr>
        <w:t xml:space="preserve">533.0061(a-1)</w:t>
      </w:r>
      <w:r>
        <w:t xml:space="preserve"> [</w:t>
      </w:r>
      <w:r>
        <w:rPr>
          <w:strike/>
        </w:rPr>
        <w:t xml:space="preserve">533.0061(a)</w:t>
      </w:r>
      <w:r>
        <w:t xml:space="preserve">]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 </w:t>
      </w:r>
      <w:r>
        <w:rPr>
          <w:u w:val="single"/>
        </w:rPr>
        <w:t xml:space="preserve">and the core sets of children's and adults'</w:t>
      </w:r>
      <w:r>
        <w:rPr>
          <w:u w:val="single"/>
        </w:rPr>
        <w:t xml:space="preserve"> </w:t>
      </w:r>
      <w:r>
        <w:rPr>
          <w:u w:val="single"/>
        </w:rPr>
        <w:t xml:space="preserve">health care quality measures published by the United States Department of Health and Human Services</w:t>
      </w:r>
      <w:r>
        <w:t xml:space="preserve">;</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subject to Subsection (a-1),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 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 and</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w:t>
      </w:r>
      <w:r>
        <w:rPr>
          <w:strike/>
        </w:rPr>
        <w:t xml:space="preserve">,</w:t>
      </w:r>
      <w:r>
        <w:t xml:space="preserve">]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w:t>
      </w:r>
      <w:r>
        <w:rPr>
          <w:u w:val="single"/>
        </w:rPr>
        <w:t xml:space="preserve">reductions</w:t>
      </w:r>
      <w:r>
        <w:t xml:space="preserve"> [</w:t>
      </w:r>
      <w:r>
        <w:rPr>
          <w:strike/>
        </w:rPr>
        <w:t xml:space="preserve">reduction</w:t>
      </w:r>
      <w:r>
        <w:t xml:space="preserve">];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w:t>
      </w:r>
      <w:r>
        <w:rPr>
          <w:strike/>
        </w:rPr>
        <w:t xml:space="preserve">and</w:t>
      </w:r>
      <w:r>
        <w:t xml:space="preserve">]</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r>
        <w:rPr>
          <w:u w:val="single"/>
        </w:rPr>
        <w:t xml:space="preserve">;</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a requirement that the managed care organization pend a prior authorization request or claim awaiting a peer-to-peer review;</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a requirement that the managed care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timely respond to prior authorization requests;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deny a reasonable prior authorization request or claim for a technical or minimal error;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not abuse the appeals process to deter a recipient or provider from requesting health care services;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pay liquidated damages for each failure, as determined by the commission, to comply with this subdivision in an amount that is a reasonable forecast of the damages caused by the noncompliance;</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a requirement that the managed care organization: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automatically, without a request from a recipient or program, continue to provide the pre-reduction or pre-denial level of services to the recipient during an internal appeal or an appeal to the third-party arbiter described by Section 533.00715 of a reduction in or denial of services, unless the recipient or the recipient's parent on behalf of the recipient opts out of the automatic continuation of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the commission and the recipient with a notice of continuing services, receipt of which is verified by electronic signature or through other electronic means;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pay liquidated damages for each failure, as determined by the commission, to comply with this subdivision in an amount that is a reasonable forecast of the damages caused by the noncompliance; and</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a requirement that the managed care organization, after a prior authorization denial or adverse benefit determination, provide a recipient with a letter that includes a thorough and detailed explanation for the prior authorization denial or adverse determination</w:t>
      </w:r>
      <w:r>
        <w:t xml:space="preserv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provide guidance and additional education to managed care organizations regarding requirements under federal law and Subsection (a)(29) to continue to provide services during an internal appeal and a Medicaid fair hearing.</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533.0051, Government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To monitor performance measures, the commission shall develop a data-sharing platform that enables divisions within the commission to electronically view data and access data analysis in a single location.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A, Chapter 533, Government Code, is amended by adding Section 533.0058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533.0058.</w:t>
      </w:r>
      <w:r>
        <w:rPr>
          <w:u w:val="single"/>
        </w:rPr>
        <w:t xml:space="preserve"> </w:t>
      </w:r>
      <w:r>
        <w:rPr>
          <w:u w:val="single"/>
        </w:rPr>
        <w:t xml:space="preserve"> </w:t>
      </w:r>
      <w:r>
        <w:rPr>
          <w:u w:val="single"/>
        </w:rPr>
        <w:t xml:space="preserve">STAR HEALTH PROGRAM: INITIAL THERAPY EVALUATION.  A Medicaid managed care organization that provides health care services under the STAR Health program may not require prior authorization for an initial therapy evaluation for a recipient.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heading to Section 533.0061, Government Code, is amended to read as follows:</w:t>
      </w:r>
    </w:p>
    <w:p w:rsidR="003F3435" w:rsidRDefault="0032493E">
      <w:pPr>
        <w:spacing w:line="480" w:lineRule="auto"/>
        <w:ind w:firstLine="720"/>
        <w:jc w:val="both"/>
      </w:pPr>
      <w:r>
        <w:t xml:space="preserve">Sec.</w:t>
      </w:r>
      <w:r xml:space="preserve">
        <w:t> </w:t>
      </w:r>
      <w:r>
        <w:t xml:space="preserve">533.0061.</w:t>
      </w:r>
      <w:r xml:space="preserve">
        <w:t> </w:t>
      </w:r>
      <w:r xml:space="preserve">
        <w:t> </w:t>
      </w:r>
      <w:r>
        <w:t xml:space="preserve">PROVIDER ACCESS STANDARDS </w:t>
      </w:r>
      <w:r>
        <w:rPr>
          <w:u w:val="single"/>
        </w:rPr>
        <w:t xml:space="preserve">AND NETWORK ADEQUACY</w:t>
      </w:r>
      <w:r>
        <w:t xml:space="preserve">; REPORT.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533.0061, Government Code, is amended by amending Subsection (a) and adding Subsections (a-1), (b-1), (b-2), (b-3), (b-4), (d),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to care" means access to care and services available under Medicaid at least to the same extent that similar care and services are available to the general population in the recipient's geographic area.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"Network adequacy" means the adequacy of a Medicaid managed care organization's provider network determined according to standards established by federal law.</w:t>
      </w:r>
    </w:p>
    <w:p w:rsidR="003F3435" w:rsidRDefault="0032493E">
      <w:pPr>
        <w:spacing w:line="480" w:lineRule="auto"/>
        <w:ind w:firstLine="720"/>
        <w:jc w:val="both"/>
      </w:pPr>
      <w:r>
        <w:rPr>
          <w:u w:val="single"/>
        </w:rPr>
        <w:t xml:space="preserve">(a-1)</w:t>
      </w:r>
      <w:r xml:space="preserve">
        <w:t> </w:t>
      </w:r>
      <w:r xml:space="preserve">
        <w:t> </w:t>
      </w:r>
      <w:r>
        <w:t xml:space="preserve">The commission shall establish minimum provider access standards for the provider network of a managed care organization that contracts with the commission to provide health care services to recipients.  The access standards must ensure that a </w:t>
      </w:r>
      <w:r>
        <w:rPr>
          <w:u w:val="single"/>
        </w:rPr>
        <w:t xml:space="preserve">Medicaid</w:t>
      </w:r>
      <w:r>
        <w:t xml:space="preserve"> managed care organization provides recipients sufficient access to:</w:t>
      </w:r>
    </w:p>
    <w:p w:rsidR="003F3435" w:rsidRDefault="0032493E">
      <w:pPr>
        <w:spacing w:line="480" w:lineRule="auto"/>
        <w:ind w:firstLine="1440"/>
        <w:jc w:val="both"/>
      </w:pPr>
      <w:r>
        <w:t xml:space="preserve">(1)</w:t>
      </w:r>
      <w:r xml:space="preserve">
        <w:t> </w:t>
      </w:r>
      <w:r xml:space="preserve">
        <w:t> </w:t>
      </w:r>
      <w:r>
        <w:t xml:space="preserve">preventive care;</w:t>
      </w:r>
    </w:p>
    <w:p w:rsidR="003F3435" w:rsidRDefault="0032493E">
      <w:pPr>
        <w:spacing w:line="480" w:lineRule="auto"/>
        <w:ind w:firstLine="1440"/>
        <w:jc w:val="both"/>
      </w:pPr>
      <w:r>
        <w:t xml:space="preserve">(2)</w:t>
      </w:r>
      <w:r xml:space="preserve">
        <w:t> </w:t>
      </w:r>
      <w:r xml:space="preserve">
        <w:t> </w:t>
      </w:r>
      <w:r>
        <w:t xml:space="preserve">primary care;</w:t>
      </w:r>
    </w:p>
    <w:p w:rsidR="003F3435" w:rsidRDefault="0032493E">
      <w:pPr>
        <w:spacing w:line="480" w:lineRule="auto"/>
        <w:ind w:firstLine="1440"/>
        <w:jc w:val="both"/>
      </w:pPr>
      <w:r>
        <w:t xml:space="preserve">(3)</w:t>
      </w:r>
      <w:r xml:space="preserve">
        <w:t> </w:t>
      </w:r>
      <w:r xml:space="preserve">
        <w:t> </w:t>
      </w:r>
      <w:r>
        <w:t xml:space="preserve">specialty care;</w:t>
      </w:r>
    </w:p>
    <w:p w:rsidR="003F3435" w:rsidRDefault="0032493E">
      <w:pPr>
        <w:spacing w:line="480" w:lineRule="auto"/>
        <w:ind w:firstLine="1440"/>
        <w:jc w:val="both"/>
      </w:pPr>
      <w:r>
        <w:t xml:space="preserve">(4)</w:t>
      </w:r>
      <w:r xml:space="preserve">
        <w:t> </w:t>
      </w:r>
      <w:r xml:space="preserve">
        <w:t> </w:t>
      </w:r>
      <w:r>
        <w:t xml:space="preserve">after-hours urgent care;</w:t>
      </w:r>
    </w:p>
    <w:p w:rsidR="003F3435" w:rsidRDefault="0032493E">
      <w:pPr>
        <w:spacing w:line="480" w:lineRule="auto"/>
        <w:ind w:firstLine="1440"/>
        <w:jc w:val="both"/>
      </w:pPr>
      <w:r>
        <w:t xml:space="preserve">(5)</w:t>
      </w:r>
      <w:r xml:space="preserve">
        <w:t> </w:t>
      </w:r>
      <w:r xml:space="preserve">
        <w:t> </w:t>
      </w:r>
      <w:r>
        <w:t xml:space="preserve">chronic care;</w:t>
      </w:r>
    </w:p>
    <w:p w:rsidR="003F3435" w:rsidRDefault="0032493E">
      <w:pPr>
        <w:spacing w:line="480" w:lineRule="auto"/>
        <w:ind w:firstLine="1440"/>
        <w:jc w:val="both"/>
      </w:pPr>
      <w:r>
        <w:t xml:space="preserve">(6)</w:t>
      </w:r>
      <w:r xml:space="preserve">
        <w:t> </w:t>
      </w:r>
      <w:r xml:space="preserve">
        <w:t> </w:t>
      </w:r>
      <w:r>
        <w:t xml:space="preserve">long-term services and supports;</w:t>
      </w:r>
    </w:p>
    <w:p w:rsidR="003F3435" w:rsidRDefault="0032493E">
      <w:pPr>
        <w:spacing w:line="480" w:lineRule="auto"/>
        <w:ind w:firstLine="1440"/>
        <w:jc w:val="both"/>
      </w:pPr>
      <w:r>
        <w:t xml:space="preserve">(7)</w:t>
      </w:r>
      <w:r xml:space="preserve">
        <w:t> </w:t>
      </w:r>
      <w:r xml:space="preserve">
        <w:t> </w:t>
      </w:r>
      <w:r>
        <w:t xml:space="preserve">nursing services;</w:t>
      </w:r>
    </w:p>
    <w:p w:rsidR="003F3435" w:rsidRDefault="0032493E">
      <w:pPr>
        <w:spacing w:line="480" w:lineRule="auto"/>
        <w:ind w:firstLine="1440"/>
        <w:jc w:val="both"/>
      </w:pPr>
      <w:r>
        <w:t xml:space="preserve">(8)</w:t>
      </w:r>
      <w:r xml:space="preserve">
        <w:t> </w:t>
      </w:r>
      <w:r xml:space="preserve">
        <w:t> </w:t>
      </w:r>
      <w:r>
        <w:t xml:space="preserve">therapy services, including services provided in a clinical setting or in a home or community-based setting; and</w:t>
      </w:r>
    </w:p>
    <w:p w:rsidR="003F3435" w:rsidRDefault="0032493E">
      <w:pPr>
        <w:spacing w:line="480" w:lineRule="auto"/>
        <w:ind w:firstLine="1440"/>
        <w:jc w:val="both"/>
      </w:pPr>
      <w:r>
        <w:t xml:space="preserve">(9)</w:t>
      </w:r>
      <w:r xml:space="preserve">
        <w:t> </w:t>
      </w:r>
      <w:r xml:space="preserve">
        <w:t> </w:t>
      </w:r>
      <w:r>
        <w:t xml:space="preserve">any other services identified by the commission.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Except as provided by Subsection (b-4), the commission shall use travel time and distance standards to measure network adequacy.</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In determining network adequacy, the commission shall use automated data validation and calculation tools to decrease processing time and resources required for calculating provider distance and travel time.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The commission shall integrate access to care data with network adequacy data to evaluate and monitor provider network adequacy based on both provider location and availability.</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To account for differences in recipient population and provider entity size, the commission shall establish provider network adequacy standards, other than travel time and distance standards, applicable in assessing the network adequacy for personal care attendants and providers of long-term services and supports who travel to a recipient to provide care.  The external quality review organization shall periodically evaluate and report to the commission on personal care attendant network adequacy.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by rule shall ensure that an evaluation of a Medicaid managed care organization's provider network adequacy conducted by the commission or the external quality review organization with information obtained from a managed care organization's provider network directory is based on the total number of providers listed in the directory.  The commission or external quality review organization must consider a provider with incorrect contact information or who is no longer participating in Medicaid as having no appointment availability for purposes of the evaluation.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external quality review organization shall use existing encounter data to monitor a Medicaid managed care organization's network adequacy and the accuracy of the organization's provider directories.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533.0063,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the commission's master file of Medicaid providers to validate the provider network directory of a managed care organization described by Subsection (a).</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533.0071, Government Code, is amended to read as follows:</w:t>
      </w:r>
    </w:p>
    <w:p w:rsidR="003F3435" w:rsidRDefault="0032493E">
      <w:pPr>
        <w:spacing w:line="480" w:lineRule="auto"/>
        <w:ind w:firstLine="720"/>
        <w:jc w:val="both"/>
      </w:pPr>
      <w:r>
        <w:t xml:space="preserve">Sec.</w:t>
      </w:r>
      <w:r xml:space="preserve">
        <w:t> </w:t>
      </w:r>
      <w:r>
        <w:t xml:space="preserve">533.0071.</w:t>
      </w:r>
      <w:r xml:space="preserve">
        <w:t> </w:t>
      </w:r>
      <w:r xml:space="preserve">
        <w:t> </w:t>
      </w:r>
      <w:r>
        <w:t xml:space="preserve">ADMINISTRATION OF CONTRACTS.  </w:t>
      </w:r>
      <w:r>
        <w:rPr>
          <w:u w:val="single"/>
        </w:rPr>
        <w:t xml:space="preserve">(a)</w:t>
      </w:r>
      <w:r>
        <w:t xml:space="preserve">  The commission shall make every effort to improve the administration of contracts with </w:t>
      </w:r>
      <w:r>
        <w:rPr>
          <w:u w:val="single"/>
        </w:rPr>
        <w:t xml:space="preserve">Medicaid</w:t>
      </w:r>
      <w:r>
        <w:t xml:space="preserve"> managed care organizations.  To improve the administration of these contracts, the commission shall:</w:t>
      </w:r>
    </w:p>
    <w:p w:rsidR="003F3435" w:rsidRDefault="0032493E">
      <w:pPr>
        <w:spacing w:line="480" w:lineRule="auto"/>
        <w:ind w:firstLine="1440"/>
        <w:jc w:val="both"/>
      </w:pPr>
      <w:r>
        <w:t xml:space="preserve">(1)</w:t>
      </w:r>
      <w:r xml:space="preserve">
        <w:t> </w:t>
      </w:r>
      <w:r xml:space="preserve">
        <w:t> </w:t>
      </w:r>
      <w:r>
        <w:t xml:space="preserve">ensure that the commission has appropriate expertise and qualified staff to effectively manage contracts with managed care organizations under the Medicaid managed care program;</w:t>
      </w:r>
    </w:p>
    <w:p w:rsidR="003F3435" w:rsidRDefault="0032493E">
      <w:pPr>
        <w:spacing w:line="480" w:lineRule="auto"/>
        <w:ind w:firstLine="1440"/>
        <w:jc w:val="both"/>
      </w:pPr>
      <w:r>
        <w:t xml:space="preserve">(2)</w:t>
      </w:r>
      <w:r xml:space="preserve">
        <w:t> </w:t>
      </w:r>
      <w:r xml:space="preserve">
        <w:t> </w:t>
      </w:r>
      <w:r>
        <w:t xml:space="preserve">evaluate options for Medicaid payment recovery from managed care organizations if the enrollee dies or is incarcerated or if an enrollee is enrolled in more than one state program or is covered by another liable third party insurer;</w:t>
      </w:r>
    </w:p>
    <w:p w:rsidR="003F3435" w:rsidRDefault="0032493E">
      <w:pPr>
        <w:spacing w:line="480" w:lineRule="auto"/>
        <w:ind w:firstLine="1440"/>
        <w:jc w:val="both"/>
      </w:pPr>
      <w:r>
        <w:t xml:space="preserve">(3)</w:t>
      </w:r>
      <w:r xml:space="preserve">
        <w:t> </w:t>
      </w:r>
      <w:r xml:space="preserve">
        <w:t> </w:t>
      </w:r>
      <w:r>
        <w:t xml:space="preserve">maximize Medicaid payment recovery options by contracting with private vendors to assist in the recovery of capitation payments, payments from other liable third parties, and other payments made to managed care organizations with respect to enrollees who leave the managed care program;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decrease the administrative burdens of managed care for the state, the managed care organizations, and the providers under managed care networks to the extent that those changes are compatible with state law and existing Medicaid managed care contracts, including decreasing those burdens by:</w:t>
      </w:r>
    </w:p>
    <w:p w:rsidR="003F3435" w:rsidRDefault="0032493E">
      <w:pPr>
        <w:spacing w:line="480" w:lineRule="auto"/>
        <w:ind w:firstLine="2160"/>
        <w:jc w:val="both"/>
      </w:pPr>
      <w:r>
        <w:t xml:space="preserve">(A)</w:t>
      </w:r>
      <w:r xml:space="preserve">
        <w:t> </w:t>
      </w:r>
      <w:r xml:space="preserve">
        <w:t> </w:t>
      </w:r>
      <w:r>
        <w:t xml:space="preserve">where possible, decreasing the duplication of administrative reporting and process requirements for the managed care organizations and providers, such as requirements for the submission of encounter data, quality reports, historically underutilized business reports, and claims payment summary reports;</w:t>
      </w:r>
    </w:p>
    <w:p w:rsidR="003F3435" w:rsidRDefault="0032493E">
      <w:pPr>
        <w:spacing w:line="480" w:lineRule="auto"/>
        <w:ind w:firstLine="2160"/>
        <w:jc w:val="both"/>
      </w:pPr>
      <w:r>
        <w:t xml:space="preserve">(B)</w:t>
      </w:r>
      <w:r xml:space="preserve">
        <w:t> </w:t>
      </w:r>
      <w:r xml:space="preserve">
        <w:t> </w:t>
      </w:r>
      <w:r>
        <w:t xml:space="preserve">allowing managed care organizations to provide updated address information directly to the commission for correction in the state system;</w:t>
      </w:r>
    </w:p>
    <w:p w:rsidR="003F3435" w:rsidRDefault="0032493E">
      <w:pPr>
        <w:spacing w:line="480" w:lineRule="auto"/>
        <w:ind w:firstLine="2160"/>
        <w:jc w:val="both"/>
      </w:pPr>
      <w:r>
        <w:t xml:space="preserve">(C)</w:t>
      </w:r>
      <w:r xml:space="preserve">
        <w:t> </w:t>
      </w:r>
      <w:r xml:space="preserve">
        <w:t> </w:t>
      </w:r>
      <w:r>
        <w:t xml:space="preserve">promoting consistency and uniformity among managed care organization policies, including policies relating to the preauthorization process, lengths of hospital stays, filing deadlines, levels of care, and case management services;</w:t>
      </w:r>
    </w:p>
    <w:p w:rsidR="003F3435" w:rsidRDefault="0032493E">
      <w:pPr>
        <w:spacing w:line="480" w:lineRule="auto"/>
        <w:ind w:firstLine="2160"/>
        <w:jc w:val="both"/>
      </w:pPr>
      <w:r>
        <w:t xml:space="preserve">(D)</w:t>
      </w:r>
      <w:r xml:space="preserve">
        <w:t> </w:t>
      </w:r>
      <w:r xml:space="preserve">
        <w:t> </w:t>
      </w:r>
      <w:r>
        <w:t xml:space="preserve">reviewing the appropriateness of primary care case management requirements in the admission and clinical criteria process, such as requirements relating to including a separate cover sheet for all communications, submitting handwritten communications instead of electronic or typed review processes, and admitting patients listed on separate notifications; and</w:t>
      </w:r>
    </w:p>
    <w:p w:rsidR="003F3435" w:rsidRDefault="0032493E">
      <w:pPr>
        <w:spacing w:line="480" w:lineRule="auto"/>
        <w:ind w:firstLine="2160"/>
        <w:jc w:val="both"/>
      </w:pPr>
      <w:r>
        <w:t xml:space="preserve">(E)</w:t>
      </w:r>
      <w:r xml:space="preserve">
        <w:t> </w:t>
      </w:r>
      <w:r xml:space="preserve">
        <w:t> </w:t>
      </w:r>
      <w:r>
        <w:t xml:space="preserve">providing a portal through which providers in any managed care organization's provider network may submit acute care services and long-term services and supports claims[</w:t>
      </w:r>
      <w:r>
        <w:rPr>
          <w:strike/>
        </w:rPr>
        <w:t xml:space="preserv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reserve the right to amend the managed care organization's process for resolving provider appeals of denials based on medical necessity to include an independent review process established by the commission for final determination of these disputes</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 contract described by Subsection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automate the process for receiving and tracking contract amendment requests and incorporating an amendment into a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most recent contract amendment information readily available among divisions within the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technical assistance and education to help a commission employee determine whether a requested contract amendment is necessary or whether the issue could be resolved through the uniform managed care manual, a memorandum, or guidance.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create a summary compliance framework that summarizes  contract provisions to help Medicaid managed care organizations comply with those provisions.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annually review and assess contract deliverables and eliminate unnecessary deliverables for Medicaid managed care contracts.  The commission may identify measures to strengthen the contract deliverables and implement those measures as needed.</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A, Chapter 533, Government Code, is amended by adding Section 533.00715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533.00715.</w:t>
      </w:r>
      <w:r>
        <w:rPr>
          <w:u w:val="single"/>
        </w:rPr>
        <w:t xml:space="preserve"> </w:t>
      </w:r>
      <w:r>
        <w:rPr>
          <w:u w:val="single"/>
        </w:rPr>
        <w:t xml:space="preserve"> </w:t>
      </w:r>
      <w:r>
        <w:rPr>
          <w:u w:val="single"/>
        </w:rPr>
        <w:t xml:space="preserve">INDEPENDENT APPEALS PROCEDURE.  (a)  In this section, "third-party arbiter" means a third-party medical review organization that provides objective, unbiased medical necessity determinations conducted by clinical staff with education and practice in the same or similar practice area as the procedure for which an independent determination of medical necessity is sought.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contract with an independent, third-party arbiter to resolve recipient appeals related to a reduction in or denial of health care services on the basis of medical necessity in the Medicaid managed care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arbiter shall establish a common procedure for appeals.  The procedure must provide that a health care service ordered by a health care provider is presumed medically necessary and the Medicaid managed care organization bears the burden of proof to show the health care service is not medically necessary.  The arbiter shall also establish a procedure for expedited appeals that allows the arbiter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 appeal that requires an expedited resolution;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resolve the appeal within a specified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arbiter shall establish and maintain an Internet portal through which a recipient may track the status and final disposition of an appeal.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arbiter shall educate recipients and employees of Medicaid managed care organizations regarding appeals processes, options, and proper and improper denials of health care services on the basis of medical necessity.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third-party arbiter shall review aggregate denial data categorized by Medicaid managed care plan to identify trends and determine whether a Medicaid managed care organization is disproportionately denying prior authorization requests from a single provider or set of providers.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The heading to Section 533.0072, Government Code, is amended to read as follows:</w:t>
      </w:r>
    </w:p>
    <w:p w:rsidR="003F3435" w:rsidRDefault="0032493E">
      <w:pPr>
        <w:spacing w:line="480" w:lineRule="auto"/>
        <w:ind w:firstLine="720"/>
        <w:jc w:val="both"/>
      </w:pPr>
      <w:r>
        <w:t xml:space="preserve">Sec.</w:t>
      </w:r>
      <w:r xml:space="preserve">
        <w:t> </w:t>
      </w:r>
      <w:r>
        <w:t xml:space="preserve">533.0072.</w:t>
      </w:r>
      <w:r xml:space="preserve">
        <w:t> </w:t>
      </w:r>
      <w:r xml:space="preserve">
        <w:t> </w:t>
      </w:r>
      <w:r>
        <w:rPr>
          <w:u w:val="single"/>
        </w:rPr>
        <w:t xml:space="preserve">CORRECTIVE ACTION PLANS AND</w:t>
      </w:r>
      <w:r>
        <w:t xml:space="preserve"> [</w:t>
      </w:r>
      <w:r>
        <w:rPr>
          <w:strike/>
        </w:rPr>
        <w:t xml:space="preserve">INTERNET POSTING OF</w:t>
      </w:r>
      <w:r>
        <w:t xml:space="preserve">] SANCTIONS IMPOSED FOR CONTRACTUAL VIOLATIONS.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533.0072, Government Code, is amended by amending Subsections (a), (b), and (c) and adding Subsections (b-1) and (b-2) to read as follows:</w:t>
      </w:r>
    </w:p>
    <w:p w:rsidR="003F3435" w:rsidRDefault="0032493E">
      <w:pPr>
        <w:spacing w:line="480" w:lineRule="auto"/>
        <w:ind w:firstLine="720"/>
        <w:jc w:val="both"/>
      </w:pPr>
      <w:r>
        <w:t xml:space="preserve">(a)</w:t>
      </w:r>
      <w:r xml:space="preserve">
        <w:t> </w:t>
      </w:r>
      <w:r xml:space="preserve">
        <w:t> </w:t>
      </w:r>
      <w:r>
        <w:t xml:space="preserve">The commission shall prepare and maintain a record of each enforcement action initiated by the commission [</w:t>
      </w:r>
      <w:r>
        <w:rPr>
          <w:strike/>
        </w:rPr>
        <w:t xml:space="preserve">that results in a sanction, including a penalty, being imposed</w:t>
      </w:r>
      <w:r>
        <w:t xml:space="preserve">] against a managed care organization for failure to comply with the terms of a contract to provide health care services to recipients through a managed care plan issued by the organization</w:t>
      </w:r>
      <w:r>
        <w:rPr>
          <w:u w:val="single"/>
        </w:rPr>
        <w:t xml:space="preserv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enforcement action that results in a sanction, including a penalty;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imposition of a corrective action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liquidated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suspension of default enrollment;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termination of the organization's contract</w:t>
      </w:r>
      <w:r>
        <w:t xml:space="preserve">.</w:t>
      </w:r>
    </w:p>
    <w:p w:rsidR="003F3435" w:rsidRDefault="0032493E">
      <w:pPr>
        <w:spacing w:line="480" w:lineRule="auto"/>
        <w:ind w:firstLine="720"/>
        <w:jc w:val="both"/>
      </w:pPr>
      <w:r>
        <w:t xml:space="preserve">(b)</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name and address of the organization;</w:t>
      </w:r>
    </w:p>
    <w:p w:rsidR="003F3435" w:rsidRDefault="0032493E">
      <w:pPr>
        <w:spacing w:line="480" w:lineRule="auto"/>
        <w:ind w:firstLine="1440"/>
        <w:jc w:val="both"/>
      </w:pPr>
      <w:r>
        <w:t xml:space="preserve">(2)</w:t>
      </w:r>
      <w:r xml:space="preserve">
        <w:t> </w:t>
      </w:r>
      <w:r xml:space="preserve">
        <w:t> </w:t>
      </w:r>
      <w:r>
        <w:t xml:space="preserve">a description of the contractual obligation the organization failed to meet;</w:t>
      </w:r>
    </w:p>
    <w:p w:rsidR="003F3435" w:rsidRDefault="0032493E">
      <w:pPr>
        <w:spacing w:line="480" w:lineRule="auto"/>
        <w:ind w:firstLine="1440"/>
        <w:jc w:val="both"/>
      </w:pPr>
      <w:r>
        <w:t xml:space="preserve">(3)</w:t>
      </w:r>
      <w:r xml:space="preserve">
        <w:t> </w:t>
      </w:r>
      <w:r xml:space="preserve">
        <w:t> </w:t>
      </w:r>
      <w:r>
        <w:t xml:space="preserve">the date of determination of noncompliance;</w:t>
      </w:r>
    </w:p>
    <w:p w:rsidR="003F3435" w:rsidRDefault="0032493E">
      <w:pPr>
        <w:spacing w:line="480" w:lineRule="auto"/>
        <w:ind w:firstLine="1440"/>
        <w:jc w:val="both"/>
      </w:pPr>
      <w:r>
        <w:t xml:space="preserve">(4)</w:t>
      </w:r>
      <w:r xml:space="preserve">
        <w:t> </w:t>
      </w:r>
      <w:r xml:space="preserve">
        <w:t> </w:t>
      </w:r>
      <w:r>
        <w:t xml:space="preserve">the date the sanction was imposed</w:t>
      </w:r>
      <w:r>
        <w:rPr>
          <w:u w:val="single"/>
        </w:rPr>
        <w:t xml:space="preserve">, if applicable</w:t>
      </w:r>
      <w:r>
        <w:t xml:space="preserve">;</w:t>
      </w:r>
    </w:p>
    <w:p w:rsidR="003F3435" w:rsidRDefault="0032493E">
      <w:pPr>
        <w:spacing w:line="480" w:lineRule="auto"/>
        <w:ind w:firstLine="1440"/>
        <w:jc w:val="both"/>
      </w:pPr>
      <w:r>
        <w:t xml:space="preserve">(5)</w:t>
      </w:r>
      <w:r xml:space="preserve">
        <w:t> </w:t>
      </w:r>
      <w:r xml:space="preserve">
        <w:t> </w:t>
      </w:r>
      <w:r>
        <w:t xml:space="preserve">the maximum sanction that may be imposed under the contract for the violation</w:t>
      </w:r>
      <w:r>
        <w:rPr>
          <w:u w:val="single"/>
        </w:rPr>
        <w:t xml:space="preserve">, if applicable</w:t>
      </w:r>
      <w:r>
        <w:t xml:space="preserve">; and</w:t>
      </w:r>
    </w:p>
    <w:p w:rsidR="003F3435" w:rsidRDefault="0032493E">
      <w:pPr>
        <w:spacing w:line="480" w:lineRule="auto"/>
        <w:ind w:firstLine="1440"/>
        <w:jc w:val="both"/>
      </w:pPr>
      <w:r>
        <w:t xml:space="preserve">(6)</w:t>
      </w:r>
      <w:r xml:space="preserve">
        <w:t> </w:t>
      </w:r>
      <w:r xml:space="preserve">
        <w:t> </w:t>
      </w:r>
      <w:r>
        <w:t xml:space="preserve">the actual sanction imposed against the organization</w:t>
      </w:r>
      <w:r>
        <w:rPr>
          <w:u w:val="single"/>
        </w:rPr>
        <w:t xml:space="preserve">, if applicable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assessing liquidated damages against a Medicaid managed care organization,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 the record prepared under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step taken in the process of recommending and assessing liquidated damages;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reason for any reduction of liquidated damages from the recommended amount;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liquidated damages in an amount that is sufficient to ensure compliance with the uniform managed care contract and is a reasonable forecast of the damages caused by the noncompliance;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apply liquidated damages and other enforcement actions consistently among Medicaid managed care organizations for similar violations.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the commission reduces the sanction or penalty in an enforcement action, the commission shall include in the record prepared under Subsection (a) the reason for the reduction.</w:t>
      </w:r>
    </w:p>
    <w:p w:rsidR="003F3435" w:rsidRDefault="0032493E">
      <w:pPr>
        <w:spacing w:line="480" w:lineRule="auto"/>
        <w:ind w:firstLine="720"/>
        <w:jc w:val="both"/>
      </w:pPr>
      <w:r>
        <w:t xml:space="preserve">(c)</w:t>
      </w:r>
      <w:r xml:space="preserve">
        <w:t> </w:t>
      </w:r>
      <w:r xml:space="preserve">
        <w:t> </w:t>
      </w:r>
      <w:r>
        <w:t xml:space="preserve">The commission shall post and maintain the records required by this section on the commission's Internet website in English and Spanish.  </w:t>
      </w:r>
      <w:r>
        <w:rPr>
          <w:u w:val="single"/>
        </w:rPr>
        <w:t xml:space="preserve">The commission's office of inspector general shall post and maintain the records relating to corrective action plans required by this section on the office's Internet website.</w:t>
      </w:r>
      <w:r>
        <w:t xml:space="preserve">  The records must be posted in a format that is readily accessible to and understandable by a member of the public.  The commission </w:t>
      </w:r>
      <w:r>
        <w:rPr>
          <w:u w:val="single"/>
        </w:rPr>
        <w:t xml:space="preserve">and the office</w:t>
      </w:r>
      <w:r>
        <w:t xml:space="preserve"> shall update the list of records on the website at least quarterly.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533.0075, Government Code, is amended to read as follows:</w:t>
      </w:r>
    </w:p>
    <w:p w:rsidR="003F3435" w:rsidRDefault="0032493E">
      <w:pPr>
        <w:spacing w:line="480" w:lineRule="auto"/>
        <w:ind w:firstLine="720"/>
        <w:jc w:val="both"/>
      </w:pPr>
      <w:r>
        <w:t xml:space="preserve">Sec.</w:t>
      </w:r>
      <w:r xml:space="preserve">
        <w:t> </w:t>
      </w:r>
      <w:r>
        <w:t xml:space="preserve">533.0075.</w:t>
      </w:r>
      <w:r xml:space="preserve">
        <w:t> </w:t>
      </w:r>
      <w:r xml:space="preserve">
        <w:t> </w:t>
      </w:r>
      <w:r>
        <w:t xml:space="preserve">RECIPIENT ENROLLMENT.  </w:t>
      </w:r>
      <w:r>
        <w:rPr>
          <w:u w:val="single"/>
        </w:rPr>
        <w:t xml:space="preserve">(a)</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encourage recipients to choose appropriate managed care plans and primary health care providers by:</w:t>
      </w:r>
    </w:p>
    <w:p w:rsidR="003F3435" w:rsidRDefault="0032493E">
      <w:pPr>
        <w:spacing w:line="480" w:lineRule="auto"/>
        <w:ind w:firstLine="2160"/>
        <w:jc w:val="both"/>
      </w:pPr>
      <w:r>
        <w:t xml:space="preserve">(A)</w:t>
      </w:r>
      <w:r xml:space="preserve">
        <w:t> </w:t>
      </w:r>
      <w:r xml:space="preserve">
        <w:t> </w:t>
      </w:r>
      <w:r>
        <w:t xml:space="preserve">providing initial information to recipients and providers in a region about the need for recipients to choose plans and providers not later than the 90th day before the date on which a managed care organization plans to begin to provide health care services to recipients in that region through managed care;</w:t>
      </w:r>
    </w:p>
    <w:p w:rsidR="003F3435" w:rsidRDefault="0032493E">
      <w:pPr>
        <w:spacing w:line="480" w:lineRule="auto"/>
        <w:ind w:firstLine="2160"/>
        <w:jc w:val="both"/>
      </w:pPr>
      <w:r>
        <w:t xml:space="preserve">(B)</w:t>
      </w:r>
      <w:r xml:space="preserve">
        <w:t> </w:t>
      </w:r>
      <w:r xml:space="preserve">
        <w:t> </w:t>
      </w:r>
      <w:r>
        <w:t xml:space="preserve">providing follow-up information before assignment of plans and providers and after assignment, if necessary, to recipients who delay in choosing plans and providers; and</w:t>
      </w:r>
    </w:p>
    <w:p w:rsidR="003F3435" w:rsidRDefault="0032493E">
      <w:pPr>
        <w:spacing w:line="480" w:lineRule="auto"/>
        <w:ind w:firstLine="2160"/>
        <w:jc w:val="both"/>
      </w:pPr>
      <w:r>
        <w:t xml:space="preserve">(C)</w:t>
      </w:r>
      <w:r xml:space="preserve">
        <w:t> </w:t>
      </w:r>
      <w:r xml:space="preserve">
        <w:t> </w:t>
      </w:r>
      <w:r>
        <w:t xml:space="preserve">allowing plans and providers to provide information to recipients or engage in marketing activities under marketing guidelines established by the commission under Section 533.008 after the commission approves the information or activities;</w:t>
      </w:r>
    </w:p>
    <w:p w:rsidR="003F3435" w:rsidRDefault="0032493E">
      <w:pPr>
        <w:spacing w:line="480" w:lineRule="auto"/>
        <w:ind w:firstLine="1440"/>
        <w:jc w:val="both"/>
      </w:pPr>
      <w:r>
        <w:t xml:space="preserve">(2)</w:t>
      </w:r>
      <w:r xml:space="preserve">
        <w:t> </w:t>
      </w:r>
      <w:r xml:space="preserve">
        <w:t> </w:t>
      </w:r>
      <w:r>
        <w:t xml:space="preserve">consider the following factors in assigning managed care plans and primary health care providers to recipients who fail to choose plans and providers:</w:t>
      </w:r>
    </w:p>
    <w:p w:rsidR="003F3435" w:rsidRDefault="0032493E">
      <w:pPr>
        <w:spacing w:line="480" w:lineRule="auto"/>
        <w:ind w:firstLine="2160"/>
        <w:jc w:val="both"/>
      </w:pPr>
      <w:r>
        <w:t xml:space="preserve">(A)</w:t>
      </w:r>
      <w:r xml:space="preserve">
        <w:t> </w:t>
      </w:r>
      <w:r xml:space="preserve">
        <w:t> </w:t>
      </w:r>
      <w:r>
        <w:t xml:space="preserve">the importance of maintaining existing provider-patient and physician-patient relationships, including relationships with specialists, public health clinics, and community health centers;</w:t>
      </w:r>
    </w:p>
    <w:p w:rsidR="003F3435" w:rsidRDefault="0032493E">
      <w:pPr>
        <w:spacing w:line="480" w:lineRule="auto"/>
        <w:ind w:firstLine="2160"/>
        <w:jc w:val="both"/>
      </w:pPr>
      <w:r>
        <w:t xml:space="preserve">(B)</w:t>
      </w:r>
      <w:r xml:space="preserve">
        <w:t> </w:t>
      </w:r>
      <w:r xml:space="preserve">
        <w:t> </w:t>
      </w:r>
      <w:r>
        <w:t xml:space="preserve">to the extent possible, the need to assign family members to the same providers and plans;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geographic convenience of plans and providers for recipients;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recipient's previous plan assignment;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Medicaid managed care organization's performance on quality assurance and improvement;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enforcement actions, including liquidated damages, imposed against the managed care organization;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corrective action plans the commission has required the managed care organization to implement;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other reasonable factors that support the objectives of the managed care program;</w:t>
      </w:r>
    </w:p>
    <w:p w:rsidR="003F3435" w:rsidRDefault="0032493E">
      <w:pPr>
        <w:spacing w:line="480" w:lineRule="auto"/>
        <w:ind w:firstLine="1440"/>
        <w:jc w:val="both"/>
      </w:pPr>
      <w:r>
        <w:t xml:space="preserve">(3)</w:t>
      </w:r>
      <w:r xml:space="preserve">
        <w:t> </w:t>
      </w:r>
      <w:r xml:space="preserve">
        <w:t> </w:t>
      </w:r>
      <w:r>
        <w:t xml:space="preserve">retain responsibility for enrollment and disenrollment of recipients in managed care plans, except that the commission may delegate the responsibility to an independent contractor who receives no form of payment from, and has no financial ties to, any managed care organization;</w:t>
      </w:r>
    </w:p>
    <w:p w:rsidR="003F3435" w:rsidRDefault="0032493E">
      <w:pPr>
        <w:spacing w:line="480" w:lineRule="auto"/>
        <w:ind w:firstLine="1440"/>
        <w:jc w:val="both"/>
      </w:pPr>
      <w:r>
        <w:t xml:space="preserve">(4)</w:t>
      </w:r>
      <w:r xml:space="preserve">
        <w:t> </w:t>
      </w:r>
      <w:r xml:space="preserve">
        <w:t> </w:t>
      </w:r>
      <w:r>
        <w:t xml:space="preserve">develop and implement an expedited process for determining eligibility for and enrolling pregnant women and newborn infants in managed care plans; and</w:t>
      </w:r>
    </w:p>
    <w:p w:rsidR="003F3435" w:rsidRDefault="0032493E">
      <w:pPr>
        <w:spacing w:line="480" w:lineRule="auto"/>
        <w:ind w:firstLine="1440"/>
        <w:jc w:val="both"/>
      </w:pPr>
      <w:r>
        <w:t xml:space="preserve">(5)</w:t>
      </w:r>
      <w:r xml:space="preserve">
        <w:t> </w:t>
      </w:r>
      <w:r xml:space="preserve">
        <w:t> </w:t>
      </w:r>
      <w:r>
        <w:t xml:space="preserve">ensure immediate access to prenatal services and newborn care for pregnant women and newborn infants enrolled in managed care plans, including ensuring that a pregnant woman may obtain an appointment with an obstetrical care provider for an initial maternity evaluation not later than the 30th day after the date the woman applies for Medicaid.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help new recipients easily compare managed care plans with regard to quality and patient satisfaction measures, the commission shall incorporate information the commission determines is relevant in Medicaid managed care report cards,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feedback from recipient complaints;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Medicaid managed care organization's rate of denials and appeals;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outcomes of internal appeals;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for each organization related to independent appeals under Section 533.00715.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enrolling a recipient in the medically dependent children (MDCP) waiver program or the STAR+PLUS Medicaid managed care program, the commission shall require the recipient's or legally authorized representative's electronic signature to verify the recipient received the recipient handbook.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survey a select sample of recipients receiving benefits under the medically dependent children (MDCP) waiver program or the STAR+PLUS Medicaid managed care program to determine whether the recipients: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received the recipient handbook required by contract to be provided within the required period;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understand the information in the recipient handbook;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sample recipient handbook to Medicaid managed care organizations.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Subchapter A, Chapter 533, Government Code, is amended by adding Section 533.0095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533.0095.</w:t>
      </w:r>
      <w:r>
        <w:rPr>
          <w:u w:val="single"/>
        </w:rPr>
        <w:t xml:space="preserve"> </w:t>
      </w:r>
      <w:r>
        <w:rPr>
          <w:u w:val="single"/>
        </w:rPr>
        <w:t xml:space="preserve"> </w:t>
      </w:r>
      <w:r>
        <w:rPr>
          <w:u w:val="single"/>
        </w:rPr>
        <w:t xml:space="preserve">CERTAIN PRIOR AUTHORIZATION EXTENSIONS.  (a)  The commission shall establish a list of health care services and prescription drugs for which a Medicaid managed care organization must grant extended prior authorization periods or amounts, as applicable, without requiring additional proof or documentation.  The commission shall also establish a list of chronic health and mental health conditions the treatments for which a Medicaid managed care organization must grant extended prior authorization periods without requiring additional proof or documentation.  The commission shall establish the extended periods and amounts.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the lists in consultation with stakeholders, including physicians, hospitals, patient advocacy groups, and Medicaid managed care organizations. The commission shall consult with stakeholders through the Medicaid managed care advisory committee.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commission's medical director shall solicit and receive provider feedback regarding extended prior authorization periods, including feedback related to which health care services, prescription drugs, and health and mental health conditions should be subject to extended prior authorization periods.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update the lists semiannually with input from the medical care advisory committee established under Section 32.022, Human Resources Code.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533.015, Government Code, is amended to read as follows:</w:t>
      </w:r>
    </w:p>
    <w:p w:rsidR="003F3435" w:rsidRDefault="0032493E">
      <w:pPr>
        <w:spacing w:line="480" w:lineRule="auto"/>
        <w:ind w:firstLine="720"/>
        <w:jc w:val="both"/>
      </w:pPr>
      <w:r>
        <w:t xml:space="preserve">Sec.</w:t>
      </w:r>
      <w:r xml:space="preserve">
        <w:t> </w:t>
      </w:r>
      <w:r>
        <w:t xml:space="preserve">533.015.</w:t>
      </w:r>
      <w:r xml:space="preserve">
        <w:t> </w:t>
      </w:r>
      <w:r xml:space="preserve">
        <w:t> </w:t>
      </w:r>
      <w:r>
        <w:t xml:space="preserve">[</w:t>
      </w:r>
      <w:r>
        <w:rPr>
          <w:strike/>
        </w:rPr>
        <w:t xml:space="preserve">COORDINATION OF</w:t>
      </w:r>
      <w:r>
        <w:t xml:space="preserve">] EXTERNAL OVERSIGHT ACTIVITIES.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533.015,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overseeing Medicaid managed care organizations, the commission's office of inspector general shall use a program integrity methodology appropriate for managed care. The office may explore different options to measure program integrity efforts,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quantifying and validating cost avoidance in a managed care context;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adapting existing program integrity tools to address specific risks and incentives related to risk-based and value-based arrangements.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Subchapter A, Chapter 533, Government Code, is amended by adding Sections 533.026, 533.027, 533.028, and 533.031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533.026.</w:t>
      </w:r>
      <w:r>
        <w:rPr>
          <w:u w:val="single"/>
        </w:rPr>
        <w:t xml:space="preserve"> </w:t>
      </w:r>
      <w:r>
        <w:rPr>
          <w:u w:val="single"/>
        </w:rPr>
        <w:t xml:space="preserve"> </w:t>
      </w:r>
      <w:r>
        <w:rPr>
          <w:u w:val="single"/>
        </w:rPr>
        <w:t xml:space="preserve">ENHANCED DATA COLLECTION AND REPORTING OF ADMINISTRATIVE COSTS; CONTRACT OVERSIGHT.  (a) </w:t>
      </w:r>
      <w:r>
        <w:rPr>
          <w:u w:val="single"/>
        </w:rPr>
        <w:t xml:space="preserve"> </w:t>
      </w:r>
      <w:r>
        <w:rPr>
          <w:u w:val="single"/>
        </w:rPr>
        <w:t xml:space="preserve">The commission shall collect accurate, consistent, and verifiable data from Medicaid managed care organizations, including line-item data for administrative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use data collected from a Medicaid managed care organization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grievances, as defined by Section 533.027;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monitor contract compliance;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other programmatic issues;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identify whether the organization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unnecessarily denying, reducing, or otherwise failing to provide health care services to recipients;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delaying or denying provider claims due to technical or minimal errors;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otherwise engaging in behavior that merits an enforcement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Medicaid managed care organization shall report administrative costs in the organization's financial statistical report and shall report those costs to the commission at least annually. </w:t>
      </w:r>
      <w:r>
        <w:rPr>
          <w:u w:val="single"/>
        </w:rPr>
        <w:t xml:space="preserve"> </w:t>
      </w:r>
      <w:r>
        <w:rPr>
          <w:u w:val="single"/>
        </w:rPr>
        <w:t xml:space="preserve">The commission shall report information provided under this subsection annually to the lieutenant governor, the speaker of the house, and each standing committee of the legislature with jurisdiction over financing, operating, and overseeing Medicaid.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data from grievances collected under Section 533.027 for contract oversight and to determine contract risk.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financial subject matter expertise for Medicaid managed care contract review and compliance oversight among divisions within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extensive validation of Medicaid managed care financial data;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the ultimate underlying cause of an issue to resolve that cause and prevent similar issues from arising in the future within Medicaid managed care.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commission's office of inspector general shall assist the commission in implementing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533.027.</w:t>
      </w:r>
      <w:r>
        <w:rPr>
          <w:u w:val="single"/>
        </w:rPr>
        <w:t xml:space="preserve"> </w:t>
      </w:r>
      <w:r>
        <w:rPr>
          <w:u w:val="single"/>
        </w:rPr>
        <w:t xml:space="preserve"> </w:t>
      </w:r>
      <w:r>
        <w:rPr>
          <w:u w:val="single"/>
        </w:rPr>
        <w:t xml:space="preserve">MANAGED CARE GRIEVANCES: PROCESSES AND TRACKING. </w:t>
      </w:r>
      <w:r>
        <w:rPr>
          <w:u w:val="single"/>
        </w:rPr>
        <w:t xml:space="preserve"> </w:t>
      </w:r>
      <w:r>
        <w:rPr>
          <w:u w:val="single"/>
        </w:rPr>
        <w:t xml:space="preserve">(a) </w:t>
      </w:r>
      <w:r>
        <w:rPr>
          <w:u w:val="single"/>
        </w:rPr>
        <w:t xml:space="preserve"> </w:t>
      </w:r>
      <w:r>
        <w:rPr>
          <w:u w:val="single"/>
        </w:rPr>
        <w:t xml:space="preserve">In this section, "grievance" includes an inquiry about services or benefits, an inquiry or complaint about access to a provider in a recipient's local area, a formal complaint, a request for internal appeal, a request for a fair hearing, and a complaint brought by an individual or entity, including a legislator or the commission, submitted to or received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commission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Medicaid managed care organization;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commission's office of inspector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commission's office of the ombudsman;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office of ombudsman for Medicaid providers;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education and training to commission employees on the correct issue resolution processes for Medicaid managed care grievances;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those employees to promptly report grievances into the commission's grievance tracking system to enable employees to track and timely resolve grievances.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ensure all grievances are managed consistently, the commission shall ensure the definition of a grievance is consistent among: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employees and divisions within the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Medicaid managed care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commission's office of inspector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commission's office of the ombudsman;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office of ombudsman for Medicaid providers;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Department of Family and Protective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enhance the Medicaid managed care grievance-tracking system's reporting capabilities and standardize data reporting among divisions within the commission.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coordination with the executive commissioner's duties under Section 531.0171, the commission shall implement a no-wrong-door system for Medicaid managed care grievances reported to the commission.  The commission shall ensure that commission employees, Medicaid managed care organizations, the commission's office of inspector general, the commission's office of the ombudsman, the office of ombudsman for Medicaid providers, and the Department of Family and Protective Services use common practices and policies and provide consistent resolutions for Medicaid managed care grievances.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in conjunction with the commission's office of inspector general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a data analytics program to aggregate rates of inquiries, complaints, calls, denials, and fair hearing requests;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aggregate rating and data analysis in each Medicaid managed care organization's quality rating.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533.028.</w:t>
      </w:r>
      <w:r>
        <w:rPr>
          <w:u w:val="single"/>
        </w:rPr>
        <w:t xml:space="preserve"> </w:t>
      </w:r>
      <w:r>
        <w:rPr>
          <w:u w:val="single"/>
        </w:rPr>
        <w:t xml:space="preserve"> </w:t>
      </w:r>
      <w:r>
        <w:rPr>
          <w:u w:val="single"/>
        </w:rPr>
        <w:t xml:space="preserve">CARE COORDINATION AND CARE COORDINATORS.  (a)  In this section, "care coordination" means assisting recipients to develop a plan of care, including a service plan, that meets the recipient's needs and coordinating the provision of Medicaid benefits in a manner that is consistent with the plan of care.  The term is synonymous with "case management," "service coordination," and "service management."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a person, including a case manager, who is engaged by a Medicaid managed care organization to provide care coordination benefits is consistently referred to as a "care coordinator" throughout divisions within the commission and across all Medicaid programs and services for recipients receiving benefits under a managed care delivery model.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expeditiously develop materials explaining the role of care coordinators by Medicaid managed care product line.  The commission shall establish clear expectations that the care coordinator communicate with a recipient's health care providers with the goal of ensuring coordinated, effective, and efficient care delivery.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collect data on care coordination touchpoints with recipients.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provide to each Medicaid managed care organization information regarding best practices for care coordination services for the organization to incorporate into providing care.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require a Medicaid managed care organization to offer a provider in the organization's provider network the option to have an organization's care coordinator on-site at the provider's practice. The commission shall ensure a care coordinator is reimbursed for care coordination services provided on-site and encourage managed care organizations to place care coordinators on-site.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subsection, "potentially preventable admission"</w:t>
      </w:r>
      <w:r>
        <w:rPr>
          <w:u w:val="single"/>
        </w:rPr>
        <w:t xml:space="preserve"> </w:t>
      </w:r>
      <w:r>
        <w:rPr>
          <w:u w:val="single"/>
        </w:rPr>
        <w:t xml:space="preserve">and "potentially preventable readmission"</w:t>
      </w:r>
      <w:r>
        <w:rPr>
          <w:u w:val="single"/>
        </w:rPr>
        <w:t xml:space="preserve"> </w:t>
      </w:r>
      <w:r>
        <w:rPr>
          <w:u w:val="single"/>
        </w:rPr>
        <w:t xml:space="preserve">have the meanings assigned by Section 536.001. </w:t>
      </w:r>
      <w:r>
        <w:rPr>
          <w:u w:val="single"/>
        </w:rPr>
        <w:t xml:space="preserve"> </w:t>
      </w:r>
      <w:r>
        <w:rPr>
          <w:u w:val="single"/>
        </w:rPr>
        <w:t xml:space="preserve">The commission shall change the methodology for calculating potentially preventable admissions and potentially preventable readmissions to exclude from those admission and readmission rates hospitalizations in which a Medicaid managed care organization did not adequately coordinate the patient's care. </w:t>
      </w:r>
      <w:r>
        <w:rPr>
          <w:u w:val="single"/>
        </w:rPr>
        <w:t xml:space="preserve"> </w:t>
      </w:r>
      <w:r>
        <w:rPr>
          <w:u w:val="single"/>
        </w:rPr>
        <w:t xml:space="preserve">The methodology must apply to physical and behavioral health conditions.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executive commissioner shall include a provision establishing key performance metrics for care coordination in a contract between a managed care organization and the commission for the organization to provide health care services to recipients receiving home and community-based services under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STAR+PLUS Medicaid managed care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STAR Kids managed care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STAR Health program.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establish for Medicaid managed care organizations and ensure compliance with metrics for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dedicated toll-free care coordination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frame for the return of telephone calls;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notice of the name and telephone number of a recipient's care coordinator;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notice of changes in the name or telephone number of a recipient's care coordinator;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initiation of assessments and reassessments;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establishment and regular updating of comprehensive, person-centered individual service plans;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number of face-to-face and telephonic contacts for each care coordination level.</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533.031.</w:t>
      </w:r>
      <w:r>
        <w:rPr>
          <w:u w:val="single"/>
        </w:rPr>
        <w:t xml:space="preserve"> </w:t>
      </w:r>
      <w:r>
        <w:rPr>
          <w:u w:val="single"/>
        </w:rPr>
        <w:t xml:space="preserve"> </w:t>
      </w:r>
      <w:r>
        <w:rPr>
          <w:u w:val="single"/>
        </w:rPr>
        <w:t xml:space="preserve">COORDINATION OF BENEFITS UNDER MEDICALLY DEPENDENT CHILDREN (MDCP) WAIVER PROGRAM. </w:t>
      </w:r>
      <w:r>
        <w:rPr>
          <w:u w:val="single"/>
        </w:rPr>
        <w:t xml:space="preserve"> </w:t>
      </w:r>
      <w:r>
        <w:rPr>
          <w:u w:val="single"/>
        </w:rPr>
        <w:t xml:space="preserve">The commission shall prohibit a Medicaid managed care organization providing health care services under the medically dependent children (MDCP) waiver program from requiring additional authorization from an enrolled child's health care provider for a service if the child's third party health benefit plan issuer authorizes the service.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536.007, Government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medical director is responsible for convening periodic meetings with Medicaid health care providers, including hospitals, to analyze and evaluate all Medicaid managed care and health care provider quality-based programs to ensure feasibility and alignment among programs.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As soon as practicable after the effective date of this Act, the Health and Human Services Commission shall implement the changes in law made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533.005, Government Code, as amended by this Act, applies only to a contract entered into or renewed on or after the effective date of this Act.  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