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86R7611 JES-F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Fallon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1146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certain local officials to serve as the chief appraiser of an appraisal district or as the assessor for a taxing unit that operates an appraisal office.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6.035, Tax Code, is amended by adding Subsection (a-2)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 county with a population of more than 20,000, an individual who is an elected or appointed officer of a taxing unit located wholly or partly in the appraisal district established for the county is disqualified from: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employment as chief appraiser of the appraisal district;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service as the assessor for a taxing unit that performs the duties of the appraisal office for the appraisal district pursuant to a contract under Section 6.05.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An individual who on the effective date of this Act is employed as a chief appraiser or is serving as the assessor for a taxing unit that performs the duties of an appraisal office pursuant to a contract under Section 6.05, Tax Code, and who would be disqualified from serving in that position under Section 6.035(a-2), Tax Code, as added by this Act, must resign or be removed from that position not later than December 31, 2019.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