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86R9989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an occupational driver's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521.242, Transportation Code, is amended by adding Subsections (b-1), (g), and (h) and amending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whose driver's license is suspended under Chapter 708 or denied renewal under Chapter 706 may apply for an occupational license by filing a verified petition with the clerk of a court in which the person was convicted for an underlying offense giving rise to the license suspension or denial.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petition filed under Subsection (b) </w:t>
      </w:r>
      <w:r>
        <w:rPr>
          <w:u w:val="single"/>
        </w:rPr>
        <w:t xml:space="preserve">or (b-1)</w:t>
      </w:r>
      <w:r>
        <w:t xml:space="preserve"> must state that the petitioner was convicted in that court for an offense under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court shall notify a person at sentencing that the person may be entitled to an occupational license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driver's license is automatically suspended following the conviction;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driver's license is suspended for failure to pay surcharges associated with the conviction under Chapter 708;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driver's license is denied renewal under Chapter 706 for failure to pay or satisfy a judgment ordering the payment of a fine and cost in the manner ordered by the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justice and municipal court shall provide a standard petition form that a person may complete and file with the clerk to apply for an occupational license. </w:t>
      </w:r>
      <w:r>
        <w:rPr>
          <w:u w:val="single"/>
        </w:rPr>
        <w:t xml:space="preserve"> </w:t>
      </w:r>
      <w:r>
        <w:rPr>
          <w:u w:val="single"/>
        </w:rPr>
        <w:t xml:space="preserve">The form must include instructions for obtaining a waiver of the application fee for persons who are unable to pay.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521.2462, Transportation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apply to a person who petitioned for an occupational license solely because the person's driver's license was suspended under Chapter 708 or the person's driver's license was denied renewal under Chapter 706.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