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powers of volunteer deputy registrars.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w:t>
      </w:r>
      <w:r xml:space="preserve">
        <w:t> </w:t>
      </w:r>
      <w:r xml:space="preserve">
        <w:t> </w:t>
      </w:r>
      <w:r>
        <w:t xml:space="preserve">"I,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registrar shall maintain the file in alphabetical order by deputy name [</w:t>
      </w:r>
      <w:r>
        <w:rPr>
          <w:strike/>
        </w:rPr>
        <w:t xml:space="preserve">on a countywide basis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shall maintain the file in alphabetical order by deputy name [</w:t>
      </w:r>
      <w:r>
        <w:rPr>
          <w:strike/>
        </w:rPr>
        <w:t xml:space="preserve">on a countywide basis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w:t>
      </w:r>
      <w:r>
        <w:t xml:space="preserve"> </w:t>
      </w:r>
      <w:r>
        <w:t xml:space="preserve">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