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86R9186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waiver of certain driver responsibility program surcharges on proof of commitment to enlist in the armed forces.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708, Transportation Code, is amended by adding Section 708.1571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708.1571.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ARMED FORCES ENLISTMENT COMMITMENT WAIVER.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waive all surcharges assessed under this chapter for a person who commits to enlist in the United States armed forces. </w:t>
      </w:r>
      <w:r>
        <w:rPr>
          <w:u w:val="single"/>
        </w:rPr>
        <w:t xml:space="preserve"> </w:t>
      </w:r>
      <w:r>
        <w:rPr>
          <w:u w:val="single"/>
        </w:rPr>
        <w:t xml:space="preserve">Only unpaid surcharges assessed on or before the date a person commits to enlist may be waived.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require a person requesting a waiver under this section to provide proof of the person's commitment to enlist in the United States armed forces.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adopt rules relating to the proof of entitlement to this waiver.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708.1571, Transportation Code, as added by this Act, applies to a surcharge pending on the effective date of this Act regardless of when the surcharge was assessed.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