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86R8317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reduction in school funding under the Foundation School Program for a school district that receives a supplemental payment under an agreement to limit the appraised value of property in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42, Education Code, is amended by adding Section 42.2533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42.2533.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ADJUSTMENT FOR CERTAIN SUPPLEMENTAL PAYMENTS.  (a)  The commissioner shall reduce the amounts due to a school district under this chapter or Chapter 46 by the amount of any supplemental payment received by the district during the preceding fiscal year under Section 313.027(i), Tax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March 1 each year, the board of trustees of a school district shall disclose to the commissioner the amount of a supplemental payment subject to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