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1256</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27,</w:t>
      </w:r>
      <w:r xml:space="preserve">
        <w:t> </w:t>
      </w:r>
      <w:r>
        <w:t xml:space="preserve">2019; March</w:t>
      </w:r>
      <w:r xml:space="preserve">
        <w:t> </w:t>
      </w:r>
      <w:r>
        <w:t xml:space="preserve">7,</w:t>
      </w:r>
      <w:r xml:space="preserve">
        <w:t> </w:t>
      </w:r>
      <w:r>
        <w:t xml:space="preserve">2019, read first time and referred to Committee on Education; April</w:t>
      </w:r>
      <w:r xml:space="preserve">
        <w:t> </w:t>
      </w:r>
      <w:r>
        <w:t xml:space="preserve">16,</w:t>
      </w:r>
      <w:r xml:space="preserve">
        <w:t> </w:t>
      </w:r>
      <w:r>
        <w:t xml:space="preserve">2019, reported adversely, with favorable Committee Substitute by the following vote:</w:t>
      </w:r>
      <w:r>
        <w:t xml:space="preserve"> </w:t>
      </w:r>
      <w:r>
        <w:t xml:space="preserve"> </w:t>
      </w:r>
      <w:r>
        <w:t xml:space="preserve">Yeas 10, Nays 0; April</w:t>
      </w:r>
      <w:r xml:space="preserve">
        <w:t> </w:t>
      </w:r>
      <w:r>
        <w:t xml:space="preserve">16,</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Taylor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Fallon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Watson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1256</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employing, terminating, and reporting the misconduct of public school personnel and related entity personnel, including creating a registry of persons ineligible for hire; creating criminal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7.028(a),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w:t>
      </w:r>
      <w:r>
        <w:rPr>
          <w:u w:val="single"/>
        </w:rPr>
        <w:t xml:space="preserve">21.006(k), 22.093(l), 22.096,</w:t>
      </w:r>
      <w:r>
        <w:t xml:space="preserve"> 29.001(5), 29.010(a), or 39.057, the agency may monitor compliance with requirements applicable to a process or program provided by a school district, campus, program, or school granted charters under Chapter 12, including the process described by Subchapter F, Chapter 11, or a program described by Subchapter B, C, D, E, F, H, or I, Chapter 29, Subchapter A, Chapter 37, or Section 38.003, and the use of funds provided for such a program under Subchapter C, Chapter 42, only as necessary to ensure:</w:t>
      </w:r>
    </w:p>
    <w:p w:rsidR="003F3435" w:rsidRDefault="0032493E">
      <w:pPr>
        <w:spacing w:line="480" w:lineRule="auto"/>
        <w:ind w:firstLine="1440"/>
        <w:jc w:val="both"/>
      </w:pPr>
      <w:r>
        <w:t xml:space="preserve">(1)</w:t>
      </w:r>
      <w:r xml:space="preserve">
        <w:t> </w:t>
      </w:r>
      <w:r xml:space="preserve">
        <w:t> </w:t>
      </w:r>
      <w:r>
        <w:t xml:space="preserve">compliance with federal law and regulations;</w:t>
      </w:r>
    </w:p>
    <w:p w:rsidR="003F3435" w:rsidRDefault="0032493E">
      <w:pPr>
        <w:spacing w:line="480" w:lineRule="auto"/>
        <w:ind w:firstLine="1440"/>
        <w:jc w:val="both"/>
      </w:pPr>
      <w:r>
        <w:t xml:space="preserve">(2)</w:t>
      </w:r>
      <w:r xml:space="preserve">
        <w:t> </w:t>
      </w:r>
      <w:r xml:space="preserve">
        <w:t> </w:t>
      </w:r>
      <w:r>
        <w:t xml:space="preserve">financial accountability, including compliance with grant requirements; and</w:t>
      </w:r>
    </w:p>
    <w:p w:rsidR="003F3435" w:rsidRDefault="0032493E">
      <w:pPr>
        <w:spacing w:line="480" w:lineRule="auto"/>
        <w:ind w:firstLine="1440"/>
        <w:jc w:val="both"/>
      </w:pPr>
      <w:r>
        <w:t xml:space="preserve">(3)</w:t>
      </w:r>
      <w:r xml:space="preserve">
        <w:t> </w:t>
      </w:r>
      <w:r xml:space="preserve">
        <w:t> </w:t>
      </w:r>
      <w:r>
        <w:t xml:space="preserve">data integrity for purposes of:</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and</w:t>
      </w:r>
    </w:p>
    <w:p w:rsidR="003F3435" w:rsidRDefault="0032493E">
      <w:pPr>
        <w:spacing w:line="480" w:lineRule="auto"/>
        <w:ind w:firstLine="2160"/>
        <w:jc w:val="both"/>
      </w:pPr>
      <w:r>
        <w:t xml:space="preserve">(B)</w:t>
      </w:r>
      <w:r xml:space="preserve">
        <w:t> </w:t>
      </w:r>
      <w:r xml:space="preserve">
        <w:t> </w:t>
      </w:r>
      <w:r>
        <w:t xml:space="preserve">accountability under Chapters 39 and 39A.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12.027(a),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State Board of Education may place on probation or revoke a home-rule school district charter of a school district if the board determines that the district:</w:t>
      </w:r>
    </w:p>
    <w:p w:rsidR="003F3435" w:rsidRDefault="0032493E">
      <w:pPr>
        <w:spacing w:line="480" w:lineRule="auto"/>
        <w:ind w:firstLine="1440"/>
        <w:jc w:val="both"/>
      </w:pPr>
      <w:r>
        <w:t xml:space="preserve">(1)</w:t>
      </w:r>
      <w:r xml:space="preserve">
        <w:t> </w:t>
      </w:r>
      <w:r xml:space="preserve">
        <w:t> </w:t>
      </w:r>
      <w:r>
        <w:t xml:space="preserve">committed a material violation of the charter</w:t>
      </w:r>
      <w:r>
        <w:rPr>
          <w:u w:val="single"/>
        </w:rPr>
        <w:t xml:space="preserve">, including by failure to comply with the duty to discharge or refuse to hire certain employees or applicants for employment, as provided by Section 12.0271</w:t>
      </w:r>
      <w:r>
        <w:t xml:space="preserve">;</w:t>
      </w:r>
    </w:p>
    <w:p w:rsidR="003F3435" w:rsidRDefault="0032493E">
      <w:pPr>
        <w:spacing w:line="480" w:lineRule="auto"/>
        <w:ind w:firstLine="1440"/>
        <w:jc w:val="both"/>
      </w:pPr>
      <w:r>
        <w:t xml:space="preserve">(2)</w:t>
      </w:r>
      <w:r xml:space="preserve">
        <w:t> </w:t>
      </w:r>
      <w:r xml:space="preserve">
        <w:t> </w:t>
      </w:r>
      <w:r>
        <w:t xml:space="preserve">failed to satisfy generally accepted accounting standards of fiscal management; or</w:t>
      </w:r>
    </w:p>
    <w:p w:rsidR="003F3435" w:rsidRDefault="0032493E">
      <w:pPr>
        <w:spacing w:line="480" w:lineRule="auto"/>
        <w:ind w:firstLine="1440"/>
        <w:jc w:val="both"/>
      </w:pPr>
      <w:r>
        <w:t xml:space="preserve">(3)</w:t>
      </w:r>
      <w:r xml:space="preserve">
        <w:t> </w:t>
      </w:r>
      <w:r xml:space="preserve">
        <w:t> </w:t>
      </w:r>
      <w:r>
        <w:t xml:space="preserve">failed to comply with this subchapter or other applicable federal or state law or rule.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12, Education Code, is amended by adding Section 12.0271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12.0271.</w:t>
      </w:r>
      <w:r>
        <w:rPr>
          <w:u w:val="single"/>
        </w:rPr>
        <w:t xml:space="preserve"> </w:t>
      </w:r>
      <w:r>
        <w:rPr>
          <w:u w:val="single"/>
        </w:rPr>
        <w:t xml:space="preserve"> </w:t>
      </w:r>
      <w:r>
        <w:rPr>
          <w:u w:val="single"/>
        </w:rPr>
        <w:t xml:space="preserve">FAILURE TO DISCHARGE OR REFUSE TO HIRE CERTAIN EMPLOYEES OR APPLICANTS.  A home-rule school district commits a material violation of the school district's charter if the school district fails to comply with the duty to discharge or refuse to hire certain employees or applicants for employment under Section 22.085 or 22.092.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12.056(b),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campus or program for which a charter is granted under this subchapter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 and</w:t>
      </w:r>
    </w:p>
    <w:p w:rsidR="003F3435" w:rsidRDefault="0032493E">
      <w:pPr>
        <w:spacing w:line="480" w:lineRule="auto"/>
        <w:ind w:firstLine="1440"/>
        <w:jc w:val="both"/>
      </w:pPr>
      <w:r>
        <w:t xml:space="preserve">(2)</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high school graduation under Section 28.025;</w:t>
      </w:r>
    </w:p>
    <w:p w:rsidR="003F3435" w:rsidRDefault="0032493E">
      <w:pPr>
        <w:spacing w:line="480" w:lineRule="auto"/>
        <w:ind w:firstLine="2160"/>
        <w:jc w:val="both"/>
      </w:pPr>
      <w:r>
        <w:t xml:space="preserve">(D)</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(E)</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(F)</w:t>
      </w:r>
      <w:r xml:space="preserve">
        <w:t> </w:t>
      </w:r>
      <w:r xml:space="preserve">
        <w:t> </w:t>
      </w:r>
      <w:r>
        <w:t xml:space="preserve">prekindergarten programs under Subchapter E, Chapter 29;</w:t>
      </w:r>
    </w:p>
    <w:p w:rsidR="003F3435" w:rsidRDefault="0032493E">
      <w:pPr>
        <w:spacing w:line="480" w:lineRule="auto"/>
        <w:ind w:firstLine="2160"/>
        <w:jc w:val="both"/>
      </w:pPr>
      <w:r>
        <w:t xml:space="preserve">(G)</w:t>
      </w:r>
      <w:r xml:space="preserve">
        <w:t> </w:t>
      </w:r>
      <w:r xml:space="preserve">
        <w:t> </w:t>
      </w:r>
      <w:r>
        <w:t xml:space="preserve">extracurricular activities under Section 33.081;</w:t>
      </w:r>
    </w:p>
    <w:p w:rsidR="003F3435" w:rsidRDefault="0032493E">
      <w:pPr>
        <w:spacing w:line="480" w:lineRule="auto"/>
        <w:ind w:firstLine="2160"/>
        <w:jc w:val="both"/>
      </w:pPr>
      <w:r>
        <w:t xml:space="preserve">(H)</w:t>
      </w:r>
      <w:r xml:space="preserve">
        <w:t> </w:t>
      </w:r>
      <w:r xml:space="preserve">
        <w:t> </w:t>
      </w:r>
      <w:r>
        <w:t xml:space="preserve">health and safety under Chapter 38; [</w:t>
      </w:r>
      <w:r>
        <w:rPr>
          <w:strike/>
        </w:rPr>
        <w:t xml:space="preserve">and</w:t>
      </w:r>
      <w:r>
        <w:t xml:space="preserve">]</w:t>
      </w:r>
    </w:p>
    <w:p w:rsidR="003F3435" w:rsidRDefault="0032493E">
      <w:pPr>
        <w:spacing w:line="480" w:lineRule="auto"/>
        <w:ind w:firstLine="2160"/>
        <w:jc w:val="both"/>
      </w:pPr>
      <w:r>
        <w:t xml:space="preserve">(I)</w:t>
      </w:r>
      <w:r xml:space="preserve">
        <w:t> </w:t>
      </w:r>
      <w:r xml:space="preserve">
        <w:t> </w:t>
      </w:r>
      <w:r>
        <w:t xml:space="preserve">public school accountability under Subchapters B, C, D, F, and J, Chapter 39, and Chapter 39A</w:t>
      </w:r>
      <w:r>
        <w:rPr>
          <w:u w:val="single"/>
        </w:rPr>
        <w:t xml:space="preserve">; and</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the duty to discharge or refuse to hire certain employees or applicants for employment under Section 12.1059</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12.063(a),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board of trustees may place on probation or revoke a charter it grants if the board determines that the campus or program:</w:t>
      </w:r>
    </w:p>
    <w:p w:rsidR="003F3435" w:rsidRDefault="0032493E">
      <w:pPr>
        <w:spacing w:line="480" w:lineRule="auto"/>
        <w:ind w:firstLine="1440"/>
        <w:jc w:val="both"/>
      </w:pPr>
      <w:r>
        <w:t xml:space="preserve">(1)</w:t>
      </w:r>
      <w:r xml:space="preserve">
        <w:t> </w:t>
      </w:r>
      <w:r xml:space="preserve">
        <w:t> </w:t>
      </w:r>
      <w:r>
        <w:t xml:space="preserve">committed a material violation of the charter</w:t>
      </w:r>
      <w:r>
        <w:rPr>
          <w:u w:val="single"/>
        </w:rPr>
        <w:t xml:space="preserve">, including by failure to comply with the duty to discharge or refuse to hire certain employees or applicants for employment, as provided by Section 12.0631</w:t>
      </w:r>
      <w:r>
        <w:t xml:space="preserve">;</w:t>
      </w:r>
    </w:p>
    <w:p w:rsidR="003F3435" w:rsidRDefault="0032493E">
      <w:pPr>
        <w:spacing w:line="480" w:lineRule="auto"/>
        <w:ind w:firstLine="1440"/>
        <w:jc w:val="both"/>
      </w:pPr>
      <w:r>
        <w:t xml:space="preserve">(2)</w:t>
      </w:r>
      <w:r xml:space="preserve">
        <w:t> </w:t>
      </w:r>
      <w:r xml:space="preserve">
        <w:t> </w:t>
      </w:r>
      <w:r>
        <w:t xml:space="preserve">failed to satisfy generally accepted accounting standards of fiscal management; or</w:t>
      </w:r>
    </w:p>
    <w:p w:rsidR="003F3435" w:rsidRDefault="0032493E">
      <w:pPr>
        <w:spacing w:line="480" w:lineRule="auto"/>
        <w:ind w:firstLine="1440"/>
        <w:jc w:val="both"/>
      </w:pPr>
      <w:r>
        <w:t xml:space="preserve">(3)</w:t>
      </w:r>
      <w:r xml:space="preserve">
        <w:t> </w:t>
      </w:r>
      <w:r xml:space="preserve">
        <w:t> </w:t>
      </w:r>
      <w:r>
        <w:t xml:space="preserve">failed to comply with this subchapter, another law, or a state agency rule.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C, Chapter 12, Education Code, is amended by adding Section 12.0631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12.0631.</w:t>
      </w:r>
      <w:r>
        <w:rPr>
          <w:u w:val="single"/>
        </w:rPr>
        <w:t xml:space="preserve"> </w:t>
      </w:r>
      <w:r>
        <w:rPr>
          <w:u w:val="single"/>
        </w:rPr>
        <w:t xml:space="preserve"> </w:t>
      </w:r>
      <w:r>
        <w:rPr>
          <w:u w:val="single"/>
        </w:rPr>
        <w:t xml:space="preserve">FAILURE TO DISCHARGE OR REFUSE TO HIRE CERTAIN EMPLOYEES OR APPLICANTS.  A campus or campus program granted a charter under this subchapter commits a material violation of its charter if the campus or program fails to comply with the duty to discharge or refuse to hire certain employees or applicants for employment under Section 12.1059, 22.085, or 22.092.</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12.1059, Education Code, is amended to read as follows:</w:t>
      </w:r>
    </w:p>
    <w:p w:rsidR="003F3435" w:rsidRDefault="0032493E">
      <w:pPr>
        <w:spacing w:line="480" w:lineRule="auto"/>
        <w:ind w:firstLine="720"/>
        <w:jc w:val="both"/>
      </w:pPr>
      <w:r>
        <w:t xml:space="preserve">Sec.</w:t>
      </w:r>
      <w:r xml:space="preserve">
        <w:t> </w:t>
      </w:r>
      <w:r>
        <w:t xml:space="preserve">12.1059.</w:t>
      </w:r>
      <w:r xml:space="preserve">
        <w:t> </w:t>
      </w:r>
      <w:r xml:space="preserve">
        <w:t> </w:t>
      </w:r>
      <w:r>
        <w:rPr>
          <w:u w:val="single"/>
        </w:rPr>
        <w:t xml:space="preserve">REQUIREMENTS</w:t>
      </w:r>
      <w:r>
        <w:t xml:space="preserve"> [</w:t>
      </w:r>
      <w:r>
        <w:rPr>
          <w:strike/>
        </w:rPr>
        <w:t xml:space="preserve">AGENCY APPROVAL REQUIRED</w:t>
      </w:r>
      <w:r>
        <w:t xml:space="preserve">] FOR </w:t>
      </w:r>
      <w:r>
        <w:rPr>
          <w:u w:val="single"/>
        </w:rPr>
        <w:t xml:space="preserve">EMPLOYMENT OF</w:t>
      </w:r>
      <w:r>
        <w:t xml:space="preserve"> CERTAIN EMPLOYEES.  A person may not be employed by or serve as a teacher, librarian, educational aide, administrator, or school counselor for an open-enrollment charter school unless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person has been approved by the agency following a review of the person's national criminal history record information as provided by Section 22.0832</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school has confirmed that the person is not included in the registry under Section 22.092</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12.115(a),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(c), the commissioner shall revoke the charter of an open-enrollment charter school or reconstitute the governing body of the charter holder if the commissioner determines that the charter holder:</w:t>
      </w:r>
    </w:p>
    <w:p w:rsidR="003F3435" w:rsidRDefault="0032493E">
      <w:pPr>
        <w:spacing w:line="480" w:lineRule="auto"/>
        <w:ind w:firstLine="1440"/>
        <w:jc w:val="both"/>
      </w:pPr>
      <w:r>
        <w:t xml:space="preserve">(1)</w:t>
      </w:r>
      <w:r xml:space="preserve">
        <w:t> </w:t>
      </w:r>
      <w:r xml:space="preserve">
        <w:t> </w:t>
      </w:r>
      <w:r>
        <w:t xml:space="preserve">committed a material violation of the charter, including </w:t>
      </w:r>
      <w:r>
        <w:rPr>
          <w:u w:val="single"/>
        </w:rPr>
        <w:t xml:space="preserve">by a</w:t>
      </w:r>
      <w:r>
        <w:t xml:space="preserve"> failure to</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satisfy accountability provisions prescribed by the charter;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comply with the duty to discharge or refuse to hire certain employees or applicants for employment, as provided by Section 12.1151;</w:t>
      </w:r>
    </w:p>
    <w:p w:rsidR="003F3435" w:rsidRDefault="0032493E">
      <w:pPr>
        <w:spacing w:line="480" w:lineRule="auto"/>
        <w:ind w:firstLine="1440"/>
        <w:jc w:val="both"/>
      </w:pPr>
      <w:r>
        <w:t xml:space="preserve">(2)</w:t>
      </w:r>
      <w:r xml:space="preserve">
        <w:t> </w:t>
      </w:r>
      <w:r xml:space="preserve">
        <w:t> </w:t>
      </w:r>
      <w:r>
        <w:t xml:space="preserve">failed to satisfy generally accepted accounting standards of fiscal management;</w:t>
      </w:r>
    </w:p>
    <w:p w:rsidR="003F3435" w:rsidRDefault="0032493E">
      <w:pPr>
        <w:spacing w:line="480" w:lineRule="auto"/>
        <w:ind w:firstLine="1440"/>
        <w:jc w:val="both"/>
      </w:pPr>
      <w:r>
        <w:t xml:space="preserve">(3)</w:t>
      </w:r>
      <w:r xml:space="preserve">
        <w:t> </w:t>
      </w:r>
      <w:r xml:space="preserve">
        <w:t> </w:t>
      </w:r>
      <w:r>
        <w:t xml:space="preserve">failed to protect the health, safety, or welfare of the students enrolled at the school;</w:t>
      </w:r>
    </w:p>
    <w:p w:rsidR="003F3435" w:rsidRDefault="0032493E">
      <w:pPr>
        <w:spacing w:line="480" w:lineRule="auto"/>
        <w:ind w:firstLine="1440"/>
        <w:jc w:val="both"/>
      </w:pPr>
      <w:r>
        <w:t xml:space="preserve">(4)</w:t>
      </w:r>
      <w:r xml:space="preserve">
        <w:t> </w:t>
      </w:r>
      <w:r xml:space="preserve">
        <w:t> </w:t>
      </w:r>
      <w:r>
        <w:t xml:space="preserve">failed to comply with this subchapter or another applicable law or rule;</w:t>
      </w:r>
    </w:p>
    <w:p w:rsidR="003F3435" w:rsidRDefault="0032493E">
      <w:pPr>
        <w:spacing w:line="480" w:lineRule="auto"/>
        <w:ind w:firstLine="1440"/>
        <w:jc w:val="both"/>
      </w:pPr>
      <w:r>
        <w:t xml:space="preserve">(5)</w:t>
      </w:r>
      <w:r xml:space="preserve">
        <w:t> </w:t>
      </w:r>
      <w:r xml:space="preserve">
        <w:t> </w:t>
      </w:r>
      <w:r>
        <w:t xml:space="preserve">failed to satisfy the performance framework standards adopted under Section 12.1181; or</w:t>
      </w:r>
    </w:p>
    <w:p w:rsidR="003F3435" w:rsidRDefault="0032493E">
      <w:pPr>
        <w:spacing w:line="480" w:lineRule="auto"/>
        <w:ind w:firstLine="1440"/>
        <w:jc w:val="both"/>
      </w:pPr>
      <w:r>
        <w:t xml:space="preserve">(6)</w:t>
      </w:r>
      <w:r xml:space="preserve">
        <w:t> </w:t>
      </w:r>
      <w:r xml:space="preserve">
        <w:t> </w:t>
      </w:r>
      <w:r>
        <w:t xml:space="preserve">is imminently insolvent as determined by the commissioner in accordance with commissioner rule.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D, Chapter 12, Education Code, is amended by adding Section 12.1151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12.1151.</w:t>
      </w:r>
      <w:r>
        <w:rPr>
          <w:u w:val="single"/>
        </w:rPr>
        <w:t xml:space="preserve"> </w:t>
      </w:r>
      <w:r>
        <w:rPr>
          <w:u w:val="single"/>
        </w:rPr>
        <w:t xml:space="preserve"> </w:t>
      </w:r>
      <w:r>
        <w:rPr>
          <w:u w:val="single"/>
        </w:rPr>
        <w:t xml:space="preserve">FAILURE TO DISCHARGE OR REFUSE TO HIRE CERTAIN EMPLOYEES OR APPLICANTS.  An open-enrollment charter school commits a material violation of the school's charter if the school fails to comply with the duty to discharge or refuse to hire certain employees or applicants for employment under Section 12.1059, 22.085, or 22.092.</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12A.008, Education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commissioner may terminate a district's designation as a district of innovation if the district fails to comply with the duty to discharge or refuse to hire certain employees or applicants for employment under Section 12.1059, applicable to the district under Section 12A.004(a)(1), or Section 22.085 or 22.092.</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21.006, Education Code, is amended by amending Subsections (a), (b), (b-1), (b-2), (c-1), (d), and (e) and adding Subsections (g-1) and (k) to read as follows:</w:t>
      </w:r>
    </w:p>
    <w:p w:rsidR="003F3435" w:rsidRDefault="0032493E">
      <w:pPr>
        <w:spacing w:line="480" w:lineRule="auto"/>
        <w:ind w:firstLine="720"/>
        <w:jc w:val="both"/>
      </w:pPr>
      <w:r>
        <w:t xml:space="preserve">(a)</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"Abuse"</w:t>
      </w:r>
      <w:r>
        <w:t xml:space="preserve">[</w:t>
      </w:r>
      <w:r>
        <w:rPr>
          <w:strike/>
        </w:rPr>
        <w:t xml:space="preserve">, "abuse"</w:t>
      </w:r>
      <w:r>
        <w:t xml:space="preserve">] has the meaning assigned by Section 261.001, Family Code, and includes any sexual conduct involving an educator and a student or minor.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charter entity"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school district operating under a home-rule school district charter adopted under Subchapter B, Chapter 12;</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campus or campus program operating under a charter granted under Subchapter C, Chapter 12;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entity that contracts to partner with a school district under Section 11.174(a)(2) to operate a district campus under a charter granted to the entity by the district under Subchapter C, Chapter 12.</w:t>
      </w:r>
    </w:p>
    <w:p w:rsidR="003F3435" w:rsidRDefault="0032493E">
      <w:pPr>
        <w:spacing w:line="480" w:lineRule="auto"/>
        <w:ind w:firstLine="720"/>
        <w:jc w:val="both"/>
      </w:pPr>
      <w:r>
        <w:t xml:space="preserve">(b)</w:t>
      </w:r>
      <w:r xml:space="preserve">
        <w:t> </w:t>
      </w:r>
      <w:r xml:space="preserve">
        <w:t> </w:t>
      </w:r>
      <w:r>
        <w:t xml:space="preserve">In addition to the reporting requirement under Section 261.101, Family Code, the superintendent or director of a school district, district of innovation, open-enrollment charter school, </w:t>
      </w:r>
      <w:r>
        <w:rPr>
          <w:u w:val="single"/>
        </w:rPr>
        <w:t xml:space="preserve">other charter entity,</w:t>
      </w:r>
      <w:r>
        <w:t xml:space="preserve"> regional education service center, or shared services arrangement shall notify the State Board for Educator Certification if:</w:t>
      </w:r>
    </w:p>
    <w:p w:rsidR="003F3435" w:rsidRDefault="0032493E">
      <w:pPr>
        <w:spacing w:line="480" w:lineRule="auto"/>
        <w:ind w:firstLine="1440"/>
        <w:jc w:val="both"/>
      </w:pPr>
      <w:r>
        <w:t xml:space="preserve">(1)</w:t>
      </w:r>
      <w:r xml:space="preserve">
        <w:t> </w:t>
      </w:r>
      <w:r xml:space="preserve">
        <w:t> </w:t>
      </w:r>
      <w:r>
        <w:t xml:space="preserve">an educator employed by or seeking employment by the school district, district of innovation, charter school, </w:t>
      </w:r>
      <w:r>
        <w:rPr>
          <w:u w:val="single"/>
        </w:rPr>
        <w:t xml:space="preserve">other charter entity,</w:t>
      </w:r>
      <w:r>
        <w:t xml:space="preserve"> service center, or shared services arrangement has a criminal record and the school district, district of innovation, charter school, </w:t>
      </w:r>
      <w:r>
        <w:rPr>
          <w:u w:val="single"/>
        </w:rPr>
        <w:t xml:space="preserve">other charter entity,</w:t>
      </w:r>
      <w:r>
        <w:t xml:space="preserve"> service center, or shared services arrangement obtained information about the educator's criminal record by a means other than the criminal history clearinghouse established under Section 411.0845, Government Code;</w:t>
      </w:r>
    </w:p>
    <w:p w:rsidR="003F3435" w:rsidRDefault="0032493E">
      <w:pPr>
        <w:spacing w:line="480" w:lineRule="auto"/>
        <w:ind w:firstLine="1440"/>
        <w:jc w:val="both"/>
      </w:pPr>
      <w:r>
        <w:t xml:space="preserve">(2)</w:t>
      </w:r>
      <w:r xml:space="preserve">
        <w:t> </w:t>
      </w:r>
      <w:r xml:space="preserve">
        <w:t> </w:t>
      </w:r>
      <w:r>
        <w:t xml:space="preserve">an educator's employment at the school district, district of innovation, charter school, </w:t>
      </w:r>
      <w:r>
        <w:rPr>
          <w:u w:val="single"/>
        </w:rPr>
        <w:t xml:space="preserve">other charter entity,</w:t>
      </w:r>
      <w:r>
        <w:t xml:space="preserve"> service center, or shared services arrangement was terminated and there is evidence that the educator:</w:t>
      </w:r>
    </w:p>
    <w:p w:rsidR="003F3435" w:rsidRDefault="0032493E">
      <w:pPr>
        <w:spacing w:line="480" w:lineRule="auto"/>
        <w:ind w:firstLine="2160"/>
        <w:jc w:val="both"/>
      </w:pPr>
      <w:r>
        <w:t xml:space="preserve">(A)</w:t>
      </w:r>
      <w:r xml:space="preserve">
        <w:t> </w:t>
      </w:r>
      <w:r xml:space="preserve">
        <w:t> </w:t>
      </w:r>
      <w:r>
        <w:t xml:space="preserve">abused or otherwise committed an unlawful act with a student or minor;</w:t>
      </w:r>
    </w:p>
    <w:p w:rsidR="003F3435" w:rsidRDefault="0032493E">
      <w:pPr>
        <w:spacing w:line="480" w:lineRule="auto"/>
        <w:ind w:firstLine="2160"/>
        <w:jc w:val="both"/>
      </w:pPr>
      <w:r>
        <w:t xml:space="preserve">(A-1)</w:t>
      </w:r>
      <w:r xml:space="preserve">
        <w:t> </w:t>
      </w:r>
      <w:r xml:space="preserve">
        <w:t> </w:t>
      </w:r>
      <w:r>
        <w:t xml:space="preserve">was involved in a romantic relationship with or solicited or engaged in sexual contact with a student or minor;</w:t>
      </w:r>
    </w:p>
    <w:p w:rsidR="003F3435" w:rsidRDefault="0032493E">
      <w:pPr>
        <w:spacing w:line="480" w:lineRule="auto"/>
        <w:ind w:firstLine="2160"/>
        <w:jc w:val="both"/>
      </w:pPr>
      <w:r>
        <w:t xml:space="preserve">(B)</w:t>
      </w:r>
      <w:r xml:space="preserve">
        <w:t> </w:t>
      </w:r>
      <w:r xml:space="preserve">
        <w:t> </w:t>
      </w:r>
      <w:r>
        <w:t xml:space="preserve">possessed, transferred, sold, or distributed a controlled substance, as defined by Chapter 481, Health and Safety Code, or by 21 U.S.C. Section 801 et seq.;</w:t>
      </w:r>
    </w:p>
    <w:p w:rsidR="003F3435" w:rsidRDefault="0032493E">
      <w:pPr>
        <w:spacing w:line="480" w:lineRule="auto"/>
        <w:ind w:firstLine="2160"/>
        <w:jc w:val="both"/>
      </w:pPr>
      <w:r>
        <w:t xml:space="preserve">(C)</w:t>
      </w:r>
      <w:r xml:space="preserve">
        <w:t> </w:t>
      </w:r>
      <w:r xml:space="preserve">
        <w:t> </w:t>
      </w:r>
      <w:r>
        <w:t xml:space="preserve">illegally transferred, appropriated, or expended funds or other property of the school district, district of innovation, charter school, </w:t>
      </w:r>
      <w:r>
        <w:rPr>
          <w:u w:val="single"/>
        </w:rPr>
        <w:t xml:space="preserve">other charter entity,</w:t>
      </w:r>
      <w:r>
        <w:t xml:space="preserve"> service center, or shared services arrangement;</w:t>
      </w:r>
    </w:p>
    <w:p w:rsidR="003F3435" w:rsidRDefault="0032493E">
      <w:pPr>
        <w:spacing w:line="480" w:lineRule="auto"/>
        <w:ind w:firstLine="2160"/>
        <w:jc w:val="both"/>
      </w:pPr>
      <w:r>
        <w:t xml:space="preserve">(D)</w:t>
      </w:r>
      <w:r xml:space="preserve">
        <w:t> </w:t>
      </w:r>
      <w:r xml:space="preserve">
        <w:t> </w:t>
      </w:r>
      <w:r>
        <w:t xml:space="preserve">attempted by fraudulent or unauthorized means to obtain or alter a professional certificate or license for the purpose of promotion or additional compensation; or</w:t>
      </w:r>
    </w:p>
    <w:p w:rsidR="003F3435" w:rsidRDefault="0032493E">
      <w:pPr>
        <w:spacing w:line="480" w:lineRule="auto"/>
        <w:ind w:firstLine="2160"/>
        <w:jc w:val="both"/>
      </w:pPr>
      <w:r>
        <w:t xml:space="preserve">(E)</w:t>
      </w:r>
      <w:r xml:space="preserve">
        <w:t> </w:t>
      </w:r>
      <w:r xml:space="preserve">
        <w:t> </w:t>
      </w:r>
      <w:r>
        <w:t xml:space="preserve">committed a criminal offense or any part of a criminal offense on school property or at a school-sponsored event;</w:t>
      </w:r>
    </w:p>
    <w:p w:rsidR="003F3435" w:rsidRDefault="0032493E">
      <w:pPr>
        <w:spacing w:line="480" w:lineRule="auto"/>
        <w:ind w:firstLine="1440"/>
        <w:jc w:val="both"/>
      </w:pPr>
      <w:r>
        <w:t xml:space="preserve">(3)</w:t>
      </w:r>
      <w:r xml:space="preserve">
        <w:t> </w:t>
      </w:r>
      <w:r xml:space="preserve">
        <w:t> </w:t>
      </w:r>
      <w:r>
        <w:t xml:space="preserve">the educator resigned and there is evidence that the educator engaged in misconduct described by Subdivision (2); or</w:t>
      </w:r>
    </w:p>
    <w:p w:rsidR="003F3435" w:rsidRDefault="0032493E">
      <w:pPr>
        <w:spacing w:line="480" w:lineRule="auto"/>
        <w:ind w:firstLine="1440"/>
        <w:jc w:val="both"/>
      </w:pPr>
      <w:r>
        <w:t xml:space="preserve">(4)</w:t>
      </w:r>
      <w:r xml:space="preserve">
        <w:t> </w:t>
      </w:r>
      <w:r xml:space="preserve">
        <w:t> </w:t>
      </w:r>
      <w:r>
        <w:t xml:space="preserve">the educator engaged in conduct that violated the assessment instrument security procedures established under Section 39.0301.</w:t>
      </w:r>
    </w:p>
    <w:p w:rsidR="003F3435" w:rsidRDefault="0032493E">
      <w:pPr>
        <w:spacing w:line="480" w:lineRule="auto"/>
        <w:ind w:firstLine="720"/>
        <w:jc w:val="both"/>
      </w:pPr>
      <w:r>
        <w:t xml:space="preserve">(b-1)</w:t>
      </w:r>
      <w:r xml:space="preserve">
        <w:t> </w:t>
      </w:r>
      <w:r xml:space="preserve">
        <w:t> </w:t>
      </w:r>
      <w:r>
        <w:t xml:space="preserve">A superintendent or director of a school district, district of innovation, open-enrollment charter school, </w:t>
      </w:r>
      <w:r>
        <w:rPr>
          <w:u w:val="single"/>
        </w:rPr>
        <w:t xml:space="preserve">other charter entity,</w:t>
      </w:r>
      <w:r>
        <w:t xml:space="preserve"> regional education service center, or shared services arrangement shall complete an investigation of an educator that involves evidence that the educator may have engaged in misconduct described by Subsection (b)(2)(A) or (A-1), despite the educator's resignation from employment before completion of the investigation.</w:t>
      </w:r>
    </w:p>
    <w:p w:rsidR="003F3435" w:rsidRDefault="0032493E">
      <w:pPr>
        <w:spacing w:line="480" w:lineRule="auto"/>
        <w:ind w:firstLine="720"/>
        <w:jc w:val="both"/>
      </w:pPr>
      <w:r>
        <w:t xml:space="preserve">(b-2)</w:t>
      </w:r>
      <w:r xml:space="preserve">
        <w:t> </w:t>
      </w:r>
      <w:r xml:space="preserve">
        <w:t> </w:t>
      </w:r>
      <w:r>
        <w:t xml:space="preserve">The principal of a school district, district of innovation, [</w:t>
      </w:r>
      <w:r>
        <w:rPr>
          <w:strike/>
        </w:rPr>
        <w:t xml:space="preserve">or</w:t>
      </w:r>
      <w:r>
        <w:t xml:space="preserve">] open-enrollment charter school</w:t>
      </w:r>
      <w:r>
        <w:rPr>
          <w:u w:val="single"/>
        </w:rPr>
        <w:t xml:space="preserve">, or other charter entity</w:t>
      </w:r>
      <w:r>
        <w:t xml:space="preserve"> campus must notify the superintendent or director of the school district, district of innovation, [</w:t>
      </w:r>
      <w:r>
        <w:rPr>
          <w:strike/>
        </w:rPr>
        <w:t xml:space="preserve">or</w:t>
      </w:r>
      <w:r>
        <w:t xml:space="preserve">] charter school</w:t>
      </w:r>
      <w:r>
        <w:rPr>
          <w:u w:val="single"/>
        </w:rPr>
        <w:t xml:space="preserve">, or other charter entity</w:t>
      </w:r>
      <w:r>
        <w:t xml:space="preserve"> not later than the seventh business day after the date:</w:t>
      </w:r>
    </w:p>
    <w:p w:rsidR="003F3435" w:rsidRDefault="0032493E">
      <w:pPr>
        <w:spacing w:line="480" w:lineRule="auto"/>
        <w:ind w:firstLine="1440"/>
        <w:jc w:val="both"/>
      </w:pPr>
      <w:r>
        <w:t xml:space="preserve">(1)</w:t>
      </w:r>
      <w:r xml:space="preserve">
        <w:t> </w:t>
      </w:r>
      <w:r xml:space="preserve">
        <w:t> </w:t>
      </w:r>
      <w:r>
        <w:t xml:space="preserve">of an educator's termination of employment or resignation following an alleged incident of misconduct described by Subsection (b); or</w:t>
      </w:r>
    </w:p>
    <w:p w:rsidR="003F3435" w:rsidRDefault="0032493E">
      <w:pPr>
        <w:spacing w:line="480" w:lineRule="auto"/>
        <w:ind w:firstLine="1440"/>
        <w:jc w:val="both"/>
      </w:pPr>
      <w:r>
        <w:t xml:space="preserve">(2)</w:t>
      </w:r>
      <w:r xml:space="preserve">
        <w:t> </w:t>
      </w:r>
      <w:r xml:space="preserve">
        <w:t> </w:t>
      </w:r>
      <w:r>
        <w:t xml:space="preserve">the principal knew about an educator's criminal record under Subsection (b)(1).</w:t>
      </w:r>
    </w:p>
    <w:p w:rsidR="003F3435" w:rsidRDefault="0032493E">
      <w:pPr>
        <w:spacing w:line="480" w:lineRule="auto"/>
        <w:ind w:firstLine="720"/>
        <w:jc w:val="both"/>
      </w:pPr>
      <w:r>
        <w:t xml:space="preserve">(c-1)</w:t>
      </w:r>
      <w:r xml:space="preserve">
        <w:t> </w:t>
      </w:r>
      <w:r xml:space="preserve">
        <w:t> </w:t>
      </w:r>
      <w:r>
        <w:t xml:space="preserve">The report under Subsection (c)</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must be:</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in writing;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in a form prescribed by the board</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filed through the Internet portal developed and maintained by the State Board for Educator Certification under Subsection (g-1)</w:t>
      </w:r>
      <w:r>
        <w:t xml:space="preserve">.</w:t>
      </w:r>
    </w:p>
    <w:p w:rsidR="003F3435" w:rsidRDefault="0032493E">
      <w:pPr>
        <w:spacing w:line="480" w:lineRule="auto"/>
        <w:ind w:firstLine="720"/>
        <w:jc w:val="both"/>
      </w:pPr>
      <w:r>
        <w:t xml:space="preserve">(d)</w:t>
      </w:r>
      <w:r xml:space="preserve">
        <w:t> </w:t>
      </w:r>
      <w:r xml:space="preserve">
        <w:t> </w:t>
      </w:r>
      <w:r>
        <w:t xml:space="preserve">The superintendent or director shall notify the board of trustees or governing body of the school district, open-enrollment charter school, </w:t>
      </w:r>
      <w:r>
        <w:rPr>
          <w:u w:val="single"/>
        </w:rPr>
        <w:t xml:space="preserve">other charter entity,</w:t>
      </w:r>
      <w:r>
        <w:t xml:space="preserve"> regional education service center, or shared services arrangement and the educator of the filing of the report required by Subsection (c).</w:t>
      </w:r>
    </w:p>
    <w:p w:rsidR="003F3435" w:rsidRDefault="0032493E">
      <w:pPr>
        <w:spacing w:line="480" w:lineRule="auto"/>
        <w:ind w:firstLine="720"/>
        <w:jc w:val="both"/>
      </w:pPr>
      <w:r>
        <w:t xml:space="preserve">(e)</w:t>
      </w:r>
      <w:r xml:space="preserve">
        <w:t> </w:t>
      </w:r>
      <w:r xml:space="preserve">
        <w:t> </w:t>
      </w:r>
      <w:r>
        <w:t xml:space="preserve">A superintendent, director, or principal of a school district, district of innovation, open-enrollment charter school, </w:t>
      </w:r>
      <w:r>
        <w:rPr>
          <w:u w:val="single"/>
        </w:rPr>
        <w:t xml:space="preserve">other charter entity,</w:t>
      </w:r>
      <w:r>
        <w:t xml:space="preserve"> regional education service center, or shared services arrangement who in good faith and while acting in an official capacity files a report with the State Board for Educator Certification under this section or communicates with another superintendent, director, or principal concerning an educator's criminal record or alleged incident of misconduct is immune from civil or criminal liability that might otherwise be incurred or imposed.</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The State Board for Educator Certification shall develop and maintain an Internet portal through which a report required under Subsection (c) may be confidentially and securely filed.</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commissioner may review the records of a school district, district of innovation, open-enrollment charter school, other charter entity, regional education service center, or shared services arrangement to ensure compliance with the requirement to report misconduct under this section.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21.0061, Education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The board of trustees or governing body of a school district, district of innovation, open-enrollment charter school, </w:t>
      </w:r>
      <w:r>
        <w:rPr>
          <w:u w:val="single"/>
        </w:rPr>
        <w:t xml:space="preserve">other charter entity,</w:t>
      </w:r>
      <w:r>
        <w:t xml:space="preserve"> regional education service center, or shared services arrangement shall adopt a policy under which notice is provided to the parent or guardian of a student with whom an educator is alleged to have engaged in misconduct described by Section 21.006(b)(2)(A) or (A-1) informing the parent or guardian:</w:t>
      </w:r>
    </w:p>
    <w:p w:rsidR="003F3435" w:rsidRDefault="0032493E">
      <w:pPr>
        <w:spacing w:line="480" w:lineRule="auto"/>
        <w:ind w:firstLine="1440"/>
        <w:jc w:val="both"/>
      </w:pPr>
      <w:r>
        <w:t xml:space="preserve">(1)</w:t>
      </w:r>
      <w:r xml:space="preserve">
        <w:t> </w:t>
      </w:r>
      <w:r xml:space="preserve">
        <w:t> </w:t>
      </w:r>
      <w:r>
        <w:t xml:space="preserve">that the alleged misconduct occurred;</w:t>
      </w:r>
    </w:p>
    <w:p w:rsidR="003F3435" w:rsidRDefault="0032493E">
      <w:pPr>
        <w:spacing w:line="480" w:lineRule="auto"/>
        <w:ind w:firstLine="1440"/>
        <w:jc w:val="both"/>
      </w:pPr>
      <w:r>
        <w:t xml:space="preserve">(2)</w:t>
      </w:r>
      <w:r xml:space="preserve">
        <w:t> </w:t>
      </w:r>
      <w:r xml:space="preserve">
        <w:t> </w:t>
      </w:r>
      <w:r>
        <w:t xml:space="preserve">whether the educator was terminated following an investigation of the alleged misconduct or resigned before completion of the investigation; and</w:t>
      </w:r>
    </w:p>
    <w:p w:rsidR="003F3435" w:rsidRDefault="0032493E">
      <w:pPr>
        <w:spacing w:line="480" w:lineRule="auto"/>
        <w:ind w:firstLine="1440"/>
        <w:jc w:val="both"/>
      </w:pPr>
      <w:r>
        <w:t xml:space="preserve">(3)</w:t>
      </w:r>
      <w:r xml:space="preserve">
        <w:t> </w:t>
      </w:r>
      <w:r xml:space="preserve">
        <w:t> </w:t>
      </w:r>
      <w:r>
        <w:t xml:space="preserve">whether a report was submitted to the State Board for Educator Certification concerning the alleged misconduct.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this section, "other charter entity" has the meaning assigned by Section 21.006.</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Subchapter B, Chapter 21, Education Code, is amended by adding Section 21.0585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21.0585.</w:t>
      </w:r>
      <w:r>
        <w:rPr>
          <w:u w:val="single"/>
        </w:rPr>
        <w:t xml:space="preserve"> </w:t>
      </w:r>
      <w:r>
        <w:rPr>
          <w:u w:val="single"/>
        </w:rPr>
        <w:t xml:space="preserve"> </w:t>
      </w:r>
      <w:r>
        <w:rPr>
          <w:u w:val="single"/>
        </w:rPr>
        <w:t xml:space="preserve">NOTICE TO AGENCY REGARDING REVOCATION OF CERTIFICATE OR PERMIT FOR CERTAIN MISCONDUCT.  The board shall promptly notify the agency for purposes of Section 22.092 if the board revokes a certificate or permit of a person on a finding that the person engaged in misconduct described by Section 21.006(b)(2)(A) or (A-1).</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Subchapter C, Chapter 22, Education Code, is amended by adding Sections 22.0815 and 22.0825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22.0815.</w:t>
      </w:r>
      <w:r>
        <w:rPr>
          <w:u w:val="single"/>
        </w:rPr>
        <w:t xml:space="preserve"> </w:t>
      </w:r>
      <w:r>
        <w:rPr>
          <w:u w:val="single"/>
        </w:rPr>
        <w:t xml:space="preserve"> </w:t>
      </w:r>
      <w:r>
        <w:rPr>
          <w:u w:val="single"/>
        </w:rPr>
        <w:t xml:space="preserve">APPLICABILITY OF SUBCHAPTER TO DISTRICTS OF INNOVATION AND OTHER CHARTER ENTITIES.  (a)</w:t>
      </w:r>
      <w:r>
        <w:rPr>
          <w:u w:val="single"/>
        </w:rPr>
        <w:t xml:space="preserve"> </w:t>
      </w:r>
      <w:r>
        <w:rPr>
          <w:u w:val="single"/>
        </w:rPr>
        <w:t xml:space="preserve"> </w:t>
      </w:r>
      <w:r>
        <w:rPr>
          <w:u w:val="single"/>
        </w:rPr>
        <w:t xml:space="preserve">In this section, "other charter entity" has the meaning assigned by Section 21.006.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prohibition, restriction, or requirement imposed by this subchapter on an open-enrollment charter school applies to the same extent to a district of innovation or other charter entity.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failure of a district of innovation to provide information required under Section 22.0832 may result in termination of the district's designation as a district of innovation.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22.0825.</w:t>
      </w:r>
      <w:r>
        <w:rPr>
          <w:u w:val="single"/>
        </w:rPr>
        <w:t xml:space="preserve"> </w:t>
      </w:r>
      <w:r>
        <w:rPr>
          <w:u w:val="single"/>
        </w:rPr>
        <w:t xml:space="preserve"> </w:t>
      </w:r>
      <w:r>
        <w:rPr>
          <w:u w:val="single"/>
        </w:rPr>
        <w:t xml:space="preserve">ACCESS TO CRIMINAL HISTORY RECORDS BY TEXAS EDUCATION AGENCY.  (a)</w:t>
      </w:r>
      <w:r>
        <w:rPr>
          <w:u w:val="single"/>
        </w:rPr>
        <w:t xml:space="preserve"> </w:t>
      </w:r>
      <w:r>
        <w:rPr>
          <w:u w:val="single"/>
        </w:rPr>
        <w:t xml:space="preserve"> </w:t>
      </w:r>
      <w:r>
        <w:rPr>
          <w:u w:val="single"/>
        </w:rPr>
        <w:t xml:space="preserve">In this section, "other charter entity" has the meaning assigned by Section 21.006.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subscribe to the criminal history clearinghouse as provided by Section 411.0845, Government Code, and may obtain from any law enforcement or criminal justice agency all criminal history record information and all records contained in any closed criminal investigation file that relate to a specific applicant for employment or current or former employee of a school district, district of innovation, open-enrollment charter school, other charter entity, regional education service center, or shared services arrangement.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The heading to Section 22.085, Education Code, is amended to read as follows:</w:t>
      </w:r>
    </w:p>
    <w:p w:rsidR="003F3435" w:rsidRDefault="0032493E">
      <w:pPr>
        <w:spacing w:line="480" w:lineRule="auto"/>
        <w:ind w:firstLine="720"/>
        <w:jc w:val="both"/>
      </w:pPr>
      <w:r>
        <w:t xml:space="preserve">Sec.</w:t>
      </w:r>
      <w:r xml:space="preserve">
        <w:t> </w:t>
      </w:r>
      <w:r>
        <w:t xml:space="preserve">22.085.</w:t>
      </w:r>
      <w:r xml:space="preserve">
        <w:t> </w:t>
      </w:r>
      <w:r xml:space="preserve">
        <w:t> </w:t>
      </w:r>
      <w:r>
        <w:t xml:space="preserve">EMPLOYEES AND APPLICANTS CONVICTED OF </w:t>
      </w:r>
      <w:r>
        <w:rPr>
          <w:u w:val="single"/>
        </w:rPr>
        <w:t xml:space="preserve">OR PLACED ON DEFERRED ADJUDICATION COMMUNITY SUPERVISION FOR</w:t>
      </w:r>
      <w:r>
        <w:t xml:space="preserve"> </w:t>
      </w:r>
      <w:r>
        <w:t xml:space="preserve">CERTAIN OFFENSES.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Sections 22.085(a)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school district, open-enrollment charter school, or shared services arrangement shall discharge or refuse to hire an employee or applicant for employment if the district, school, or shared services arrangement obtains information through a criminal history record information review that[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employee or applicant has been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convicted of </w:t>
      </w:r>
      <w:r>
        <w:rPr>
          <w:u w:val="single"/>
        </w:rPr>
        <w:t xml:space="preserve">or placed on deferred adjudication community supervision for</w:t>
      </w:r>
      <w:r>
        <w:t xml:space="preserve">[</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 felony offense under Title 5, Penal Code;</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an offense </w:t>
      </w:r>
      <w:r>
        <w:rPr>
          <w:u w:val="single"/>
        </w:rPr>
        <w:t xml:space="preserve">for</w:t>
      </w:r>
      <w:r>
        <w:t xml:space="preserve"> [</w:t>
      </w:r>
      <w:r>
        <w:rPr>
          <w:strike/>
        </w:rPr>
        <w:t xml:space="preserve">on conviction of</w:t>
      </w:r>
      <w:r>
        <w:t xml:space="preserve">] which a defendant is required to register as a sex offender under Chapter 62, Code of Criminal Procedure;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convicted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felony offense under Title 5, Penal Code, if the victim of the offense was under 18 years of age at the time the offense was committed; or</w:t>
      </w:r>
    </w:p>
    <w:p w:rsidR="003F3435" w:rsidRDefault="0032493E">
      <w:pPr>
        <w:spacing w:line="480" w:lineRule="auto"/>
        <w:ind w:firstLine="216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an offense under the laws of another state or federal law that is equivalent to an offense under </w:t>
      </w:r>
      <w:r>
        <w:rPr>
          <w:u w:val="single"/>
        </w:rPr>
        <w:t xml:space="preserve">Subdivision (1) or</w:t>
      </w:r>
      <w:r>
        <w:t xml:space="preserve"> Paragraph (A) [</w:t>
      </w:r>
      <w:r>
        <w:rPr>
          <w:strike/>
        </w:rPr>
        <w:t xml:space="preserve">or (B);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at the time the offense occurred, the victim of the offense described by Subdivision (1) was under 18 years of age or was enrolled in a public school</w:t>
      </w:r>
      <w:r>
        <w:t xml:space="preserve">].</w:t>
      </w:r>
    </w:p>
    <w:p w:rsidR="003F3435" w:rsidRDefault="0032493E">
      <w:pPr>
        <w:spacing w:line="480" w:lineRule="auto"/>
        <w:ind w:firstLine="720"/>
        <w:jc w:val="both"/>
      </w:pPr>
      <w:r>
        <w:t xml:space="preserve">(e)</w:t>
      </w:r>
      <w:r xml:space="preserve">
        <w:t> </w:t>
      </w:r>
      <w:r xml:space="preserve">
        <w:t> </w:t>
      </w:r>
      <w:r>
        <w:t xml:space="preserve">The State Board for Educator Certification may impose a sanction on an educator who does not discharge an employee or refuse to hire an applicant </w:t>
      </w:r>
      <w:r>
        <w:rPr>
          <w:u w:val="single"/>
        </w:rPr>
        <w:t xml:space="preserve">for employment</w:t>
      </w:r>
      <w:r>
        <w:t xml:space="preserve"> if the educator knows or should have known, through a criminal history record information review, that the employee or applicant has been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convicted of </w:t>
      </w:r>
      <w:r>
        <w:rPr>
          <w:u w:val="single"/>
        </w:rPr>
        <w:t xml:space="preserve">or placed on deferred adjudication community supervision for</w:t>
      </w:r>
      <w:r>
        <w:t xml:space="preserve"> an offense described by Subsection </w:t>
      </w:r>
      <w:r>
        <w:rPr>
          <w:u w:val="single"/>
        </w:rPr>
        <w:t xml:space="preserve">(a)(1);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convicted of an offense described by Subsection (a)(2)</w:t>
      </w:r>
      <w:r>
        <w:t xml:space="preserve"> [</w:t>
      </w:r>
      <w:r>
        <w:rPr>
          <w:strike/>
        </w:rPr>
        <w:t xml:space="preserve">(a)</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Chapter 22, Education Code, is amended by adding Subchapter C-1 to read as follows:</w:t>
      </w:r>
    </w:p>
    <w:p w:rsidR="003F3435" w:rsidRDefault="0032493E">
      <w:pPr>
        <w:spacing w:line="480" w:lineRule="auto"/>
        <w:jc w:val="center"/>
      </w:pPr>
      <w:r>
        <w:rPr>
          <w:u w:val="single"/>
        </w:rPr>
        <w:t xml:space="preserve">SUBCHAPTER C-1. </w:t>
      </w:r>
      <w:r>
        <w:rPr>
          <w:u w:val="single"/>
        </w:rPr>
        <w:t xml:space="preserve"> </w:t>
      </w:r>
      <w:r>
        <w:rPr>
          <w:u w:val="single"/>
        </w:rPr>
        <w:t xml:space="preserve">PERSONS NOT ELIGIBLE FOR EMPLOYMENT IN PUBLIC SCHOOLS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22.091.</w:t>
      </w:r>
      <w:r>
        <w:rPr>
          <w:u w:val="single"/>
        </w:rPr>
        <w:t xml:space="preserve"> </w:t>
      </w:r>
      <w:r>
        <w:rPr>
          <w:u w:val="single"/>
        </w:rPr>
        <w:t xml:space="preserve"> </w:t>
      </w:r>
      <w:r>
        <w:rPr>
          <w:u w:val="single"/>
        </w:rPr>
        <w:t xml:space="preserve">DEFINITION.  In this subchapter, "other charter entity" has the meaning assigned by Section 21.006.</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22.092.</w:t>
      </w:r>
      <w:r>
        <w:rPr>
          <w:u w:val="single"/>
        </w:rPr>
        <w:t xml:space="preserve"> </w:t>
      </w:r>
      <w:r>
        <w:rPr>
          <w:u w:val="single"/>
        </w:rPr>
        <w:t xml:space="preserve"> </w:t>
      </w:r>
      <w:r>
        <w:rPr>
          <w:u w:val="single"/>
        </w:rPr>
        <w:t xml:space="preserve">REGISTRY OF PERSONS NOT ELIGIBLE FOR EMPLOYMENT IN PUBLIC SCHOOLS.  (a)</w:t>
      </w:r>
      <w:r>
        <w:rPr>
          <w:u w:val="single"/>
        </w:rPr>
        <w:t xml:space="preserve"> </w:t>
      </w:r>
      <w:r>
        <w:rPr>
          <w:u w:val="single"/>
        </w:rPr>
        <w:t xml:space="preserve"> </w:t>
      </w:r>
      <w:r>
        <w:rPr>
          <w:u w:val="single"/>
        </w:rPr>
        <w:t xml:space="preserve">The agency shall maintain and make available through the Internet portal developed and maintained by the agency under Section 22.095 a registry of persons who are not eligible to be employed by a school district, district of innovation, open-enrollment charter school, other charter entity, regional education service center, or shared services arrangement.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district of innovation, open-enrollment charter school, other charter entity, regional education service center, or shared services arrangement shall discharge or refuse to hire a person listed on the registry maintained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registry maintained under this section must list the following persons as not eligible to be employed by public schools: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determined by the agency under Section 22.0832 as a person who would not be eligible for educator certification under Subchapter B, Chapter 21;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determined by the agency to be not eligible for employment based on the person's criminal history record information review, as provided by Section 22.0833;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who is not eligible for employment based on criminal history record information received by the agency under Section 21.058(b);</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person whose certification or permit issued under Subchapter B, Chapter 21, is revoked by the State Board for Educator Certification on a finding that the person engaged in misconduct described by Section 21.006(b)(2)(A) or (A-1);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person who is determined by the commissioner under Section 22.094 to have engaged in misconduct described by Section 22.093(c)(1)(A) or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shall provide private schools and public schools equivalent access to the registry maintained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 adopt rules as necessary to implement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22.093.</w:t>
      </w:r>
      <w:r>
        <w:rPr>
          <w:u w:val="single"/>
        </w:rPr>
        <w:t xml:space="preserve"> </w:t>
      </w:r>
      <w:r>
        <w:rPr>
          <w:u w:val="single"/>
        </w:rPr>
        <w:t xml:space="preserve"> </w:t>
      </w:r>
      <w:r>
        <w:rPr>
          <w:u w:val="single"/>
        </w:rPr>
        <w:t xml:space="preserve">REQUIREMENT TO REPORT EMPLOYEE MISCONDUCT.  (a)</w:t>
      </w:r>
      <w:r>
        <w:rPr>
          <w:u w:val="single"/>
        </w:rPr>
        <w:t xml:space="preserve"> </w:t>
      </w:r>
      <w:r>
        <w:rPr>
          <w:u w:val="single"/>
        </w:rPr>
        <w:t xml:space="preserve"> </w:t>
      </w:r>
      <w:r>
        <w:rPr>
          <w:u w:val="single"/>
        </w:rPr>
        <w:t xml:space="preserve">In this section, "abuse" has the meaning assigned by Section 261.001, Family Code, and includes any sexual conduct involving a student or minor.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to a person who is employed by a school district, district of innovation, open-enrollment charter school, other charter entity, regional education service center, or shared services arrangement and who does not hold a certification or permit issued under Subchapter B, Chapter 21.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the reporting requirement under Section 261.101, Family Code, the superintendent or director of a school district, district of innovation, open-enrollment charter school, other charter entity, regional education service center, or shared services arrangement shall notify the commissioner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employee's employment at the school district, district of innovation, charter school, other charter entity, service center, or shared services arrangement was terminated and there is evidence that the employee: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abused or otherwise committed an unlawful act with a student or minor;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was involved in a romantic relationship with or solicited or engaged in sexual contact with a student or minor;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employee resigned and there is evidence that the employee engaged in misconduct described by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superintendent or director of a school district, district of innovation, open-enrollment charter school, other charter entity, regional education service center, or shared services arrangement shall complete an investigation of an employee that involves evidence that the employee may have engaged in misconduct described by Subsection (c)(1)(A) or (B), despite the employee's resignation from employment before completion of the investigation.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principal of a school district, district of innovation, open-enrollment charter school, or other charter entity campus must notify the superintendent or director of the school district, district of innovation, charter school, or other charter entity not later than the seventh business day after the date of an employee's termination of employment or resignation following an alleged incident of misconduct described by Subsection (c)(1)(A) or (B).</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superintendent or director must notify the commissioner by filing a report with the commissioner not later than the seventh business day after the date the superintendent or director receives a report from a principal under Subsection (e) or knew about an employee's termination of employment or resignation following an alleged incident of misconduct described by Subsection (c)(1)(A) or (B). </w:t>
      </w:r>
      <w:r>
        <w:rPr>
          <w:u w:val="single"/>
        </w:rPr>
        <w:t xml:space="preserve"> </w:t>
      </w:r>
      <w:r>
        <w:rPr>
          <w:u w:val="single"/>
        </w:rPr>
        <w:t xml:space="preserve">The report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writing;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 form prescribed by the commissioner.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superintendent or director shall notify the board of trustees or governing body of the school district, district of innovation, open-enrollment charter school, other charter entity, regional education service center, or shared services arrangement and the employee of the filing of the report required by Subsection (f).</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superintendent or director who in good faith and while acting in an official capacity files a report with the commissioner under Subsection (f) or a principal who in good faith and while acting in an official capacity notifies a superintendent or director under Subsection (e) is immune from civil or criminal liability that might otherwise be incurred or imposed.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commissioner shall refer an educator who fails to file a report in violation of Subsection (f) to the State Board for Educator Certification, and the board shall determine whether to impose sanctions against the educator.</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name of a student or minor who is the victim of abuse or unlawful conduct by an employee must be included in a report filed under this section, but the name of the student or minor is not public information under Chapter 552, Government Code.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superintendent or director required to file a report under Subsection (f) commits an offense if the superintendent or director fails to file the report by the date required by that subsection with intent to conceal an employee's criminal record or alleged incident of misconduct.  A principal required to notify a superintendent or director about an employee's alleged incident of misconduct under Subsection (e) commits an offense if the principal fails to provide the notice by the date required by that subsection with intent to conceal an employee's alleged incident of misconduct. </w:t>
      </w:r>
      <w:r>
        <w:rPr>
          <w:u w:val="single"/>
        </w:rPr>
        <w:t xml:space="preserve"> </w:t>
      </w:r>
      <w:r>
        <w:rPr>
          <w:u w:val="single"/>
        </w:rPr>
        <w:t xml:space="preserve">An offense under this subsection is a state jail felony.</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commissioner may review the records of a school district, district of innovation, open-enrollment charter school, other charter entity, regional education service center, or shared services arrangement to ensure compliance with the requirement to report misconduct under this section.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commissioner shall adopt rules as necessary to implement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22.094.</w:t>
      </w:r>
      <w:r>
        <w:rPr>
          <w:u w:val="single"/>
        </w:rPr>
        <w:t xml:space="preserve"> </w:t>
      </w:r>
      <w:r>
        <w:rPr>
          <w:u w:val="single"/>
        </w:rPr>
        <w:t xml:space="preserve"> </w:t>
      </w:r>
      <w:r>
        <w:rPr>
          <w:u w:val="single"/>
        </w:rPr>
        <w:t xml:space="preserve">NOTICE OF ALLEGED MISCONDUCT; INVESTIGATION; HEARING. </w:t>
      </w:r>
      <w:r>
        <w:rPr>
          <w:u w:val="single"/>
        </w:rPr>
        <w:t xml:space="preserve"> </w:t>
      </w:r>
      <w:r>
        <w:rPr>
          <w:u w:val="single"/>
        </w:rPr>
        <w:t xml:space="preserve">(a)</w:t>
      </w:r>
      <w:r>
        <w:rPr>
          <w:u w:val="single"/>
        </w:rPr>
        <w:t xml:space="preserve"> </w:t>
      </w:r>
      <w:r>
        <w:rPr>
          <w:u w:val="single"/>
        </w:rPr>
        <w:t xml:space="preserve"> </w:t>
      </w:r>
      <w:r>
        <w:rPr>
          <w:u w:val="single"/>
        </w:rPr>
        <w:t xml:space="preserve">A person described by Section 22.093(b) and who is the subject of a report that alleges misconduct described by Section 22.093(c)(1)(A) or (B) is entitled to a hearing on the merits of the allegations of misconduct under the procedures provided by Chapter 2001, Government Code, to contest the allegation in the report.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receiving a report filed under Section 22.093(f), the commissioner shall promptly send to the person who is the subject of the report a notice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informing the person that the person must request a hearing on the merits of the allegations of misconduct within the period provided by Subsection (c);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request that the person submit a written response within the period provided by Subsection (c) to show cause why the commissioner should not pursue an investigation;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statement informing the person that if the person does not timely submit a written response to show cause as provided by Subdivision (2), the agency shall provide information indicating the person is under investigation in the manner provided by Subsection (d).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entitled to a hearing under Subsection (a) must request a hearing and submit a written response to show cause not later than the 10th day after the date the person receives the notice from the commissioner provided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person who receives notice provided under Subsection (b) does not timely submit a written response to show cause why the commissioner should not pursue an investigation, the commissioner shall instruct the agency to make available through the Internet portal developed and maintained by the agency under Section 22.095 information indicating that the person is under investigation for alleged misconduct.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person entitled to a hearing under Subsection (a) does not request a hearing as provided by Subsection (c), 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based on the report filed under Section 22.093(f), make a determination whether the person engaged in misconduct;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commissioner determines that the person engaged in misconduct described by Section 22.093(c)(1)(A) or (B), instruct the agency to add the person's name to the registry maintained under Section 22.092.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person entitled to a hearing under Subsection (a) requests a hearing as provided by Subsection (c) and the final decision in that hearing determines that the person engaged in misconduct described by Section 22.093(c)(1)(A) or (B), the commissioner shall instruct the agency to add the person's name to the registry maintained under Section 22.092.</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person entitled to a hearing under Subsection (a) requests a hearing as provided by Subsection (c) and the final decision in that hearing determines that the person did not engage in misconduct described by Section 22.093(c)(1)(A) or (B), the commissioner shall instruct the agency to immediately remove from the Internet portal developed and maintained by the agency under Section 22.095 the information indicating that the person is under investigation for alleged misconduct.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commissioner shall adopt rules as necessary to implement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22.095.</w:t>
      </w:r>
      <w:r>
        <w:rPr>
          <w:u w:val="single"/>
        </w:rPr>
        <w:t xml:space="preserve"> </w:t>
      </w:r>
      <w:r>
        <w:rPr>
          <w:u w:val="single"/>
        </w:rPr>
        <w:t xml:space="preserve"> </w:t>
      </w:r>
      <w:r>
        <w:rPr>
          <w:u w:val="single"/>
        </w:rPr>
        <w:t xml:space="preserve">INTERNET PORTAL.  The agency shall develop and maintain an Internet portal through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report required under Section 22.093(f) may be confidentially and securely filed;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agency makes available: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registry of persons who are not eligible to be employed in public schools as described by Section 22.092;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indicating that a person is under investigation for alleged misconduct in accordance with Section 22.094(d), provided that the agency must provide the information through a procedure other than the registry described under Paragraph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22.096.</w:t>
      </w:r>
      <w:r>
        <w:rPr>
          <w:u w:val="single"/>
        </w:rPr>
        <w:t xml:space="preserve"> </w:t>
      </w:r>
      <w:r>
        <w:rPr>
          <w:u w:val="single"/>
        </w:rPr>
        <w:t xml:space="preserve"> </w:t>
      </w:r>
      <w:r>
        <w:rPr>
          <w:u w:val="single"/>
        </w:rPr>
        <w:t xml:space="preserve">COMPLIANCE MONITORING.  The agency shall periodically conduct site visits and review the records of school districts, districts of innovation, open-enrollment charter schools, other charter entities, regional education service centers, and shared services arrangements to ensure compliance with Section 22.092(b).</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39.0302(a),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During an agency investigation or audit of a school district under Section 39.0301(e) or (f), an accreditation investigation under Section 39.057(a)(8) or (14), </w:t>
      </w:r>
      <w:r>
        <w:rPr>
          <w:u w:val="single"/>
        </w:rPr>
        <w:t xml:space="preserve">a compliance review under Section 21.006(k), 22.093(l), or 22.096,</w:t>
      </w:r>
      <w:r>
        <w:t xml:space="preserve"> or an investigation by the State Board for Educator Certification of an educator for an alleged violation of an assessment instrument security procedure established under Section 39.0301(a), the commissioner may issue a subpoena to compel the attendance of a relevant witness or the production, for inspection or copying, of relevant evidence that is located in this state.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As soon as practicable after the effective date of this Act:</w:t>
      </w:r>
    </w:p>
    <w:p w:rsidR="003F3435" w:rsidRDefault="0032493E">
      <w:pPr>
        <w:spacing w:line="480" w:lineRule="auto"/>
        <w:ind w:firstLine="1440"/>
        <w:jc w:val="both"/>
      </w:pPr>
      <w:r>
        <w:t xml:space="preserve">(1)</w:t>
      </w:r>
      <w:r xml:space="preserve">
        <w:t> </w:t>
      </w:r>
      <w:r xml:space="preserve">
        <w:t> </w:t>
      </w:r>
      <w:r>
        <w:t xml:space="preserve">the State Board for Educator Certification shall develop the Internet portal required by Section 21.006(g-1), Education Code, as added by this Act; and</w:t>
      </w:r>
    </w:p>
    <w:p w:rsidR="003F3435" w:rsidRDefault="0032493E">
      <w:pPr>
        <w:spacing w:line="480" w:lineRule="auto"/>
        <w:ind w:firstLine="1440"/>
        <w:jc w:val="both"/>
      </w:pPr>
      <w:r>
        <w:t xml:space="preserve">(2)</w:t>
      </w:r>
      <w:r xml:space="preserve">
        <w:t> </w:t>
      </w:r>
      <w:r xml:space="preserve">
        <w:t> </w:t>
      </w:r>
      <w:r>
        <w:t xml:space="preserve">the Texas Education Agency shall develop the Internet portal required by Section 22.095, Education Code, as added by this Act.</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The Texas Education Agency shall establish the registry of persons who are not eligible to be employed by a school district, district of innovation, open-enrollment charter school, other charter entity, regional education service center, or shared services arrangement, as required by Section 22.092, Education Code, as added by this Act, as soon as practicable and not later than January 1, 2020.</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The State Board for Educator Certification is required to implement a provision of this Act only if the legislature appropriates money specifically for that purpose. </w:t>
      </w:r>
      <w:r>
        <w:t xml:space="preserve"> </w:t>
      </w:r>
      <w:r>
        <w:t xml:space="preserve">If the legislature does not appropriate money specifically for that purpose, the board may, but is not required to, implement a provision of this Act using other appropriations available for that purpose.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The Texas Education Agency is required to implement a provision of this Act only if the legislature appropriates money specifically for that purpose. </w:t>
      </w:r>
      <w:r>
        <w:t xml:space="preserve"> </w:t>
      </w:r>
      <w:r>
        <w:t xml:space="preserve">If the legislature does not appropriate money specifically for that purpose, the agency may, but is not required to, implement a provision of this Act using other appropriations available for that purpose.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1256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