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Business &amp; Commerce; April</w:t>
      </w:r>
      <w:r xml:space="preserve">
        <w:t> </w:t>
      </w:r>
      <w:r>
        <w:t xml:space="preserve">24,</w:t>
      </w:r>
      <w:r xml:space="preserve">
        <w:t> </w:t>
      </w:r>
      <w:r>
        <w:t xml:space="preserve">2019, reported favorably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limited liability companies and other business entities under the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1.07(a)(38), Penal Code, is amended to read as follows:</w:t>
      </w:r>
    </w:p>
    <w:p w:rsidR="003F3435" w:rsidRDefault="0032493E">
      <w:pPr>
        <w:spacing w:line="480" w:lineRule="auto"/>
        <w:ind w:firstLine="1440"/>
        <w:jc w:val="both"/>
      </w:pPr>
      <w:r>
        <w:t xml:space="preserve">(38)</w:t>
      </w:r>
      <w:r xml:space="preserve">
        <w:t> </w:t>
      </w:r>
      <w:r xml:space="preserve">
        <w:t> </w:t>
      </w:r>
      <w:r>
        <w:t xml:space="preserve">"Person" means an individual </w:t>
      </w:r>
      <w:r>
        <w:rPr>
          <w:u w:val="single"/>
        </w:rPr>
        <w:t xml:space="preserve">or a</w:t>
      </w:r>
      <w:r>
        <w:t xml:space="preserve">[</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 Penal Code, is amended to read as follows:</w:t>
      </w:r>
    </w:p>
    <w:p w:rsidR="003F3435" w:rsidRDefault="0032493E">
      <w:pPr>
        <w:spacing w:line="480" w:lineRule="auto"/>
        <w:jc w:val="center"/>
      </w:pPr>
      <w:r>
        <w:t xml:space="preserve">SUBCHAPTER B. </w:t>
      </w:r>
      <w:r>
        <w:t xml:space="preserve"> </w:t>
      </w:r>
      <w:r>
        <w:t xml:space="preserve">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p>
    <w:p w:rsidR="003F3435" w:rsidRDefault="0032493E">
      <w:pPr>
        <w:spacing w:line="480" w:lineRule="auto"/>
        <w:ind w:firstLine="720"/>
        <w:jc w:val="both"/>
      </w:pPr>
      <w:r>
        <w:t xml:space="preserve">Sec.</w:t>
      </w:r>
      <w:r xml:space="preserve">
        <w:t> </w:t>
      </w:r>
      <w:r>
        <w:t xml:space="preserve">7.21.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means a director, officer, employee, or other person authorized to act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"Business entity" means an entity or organization governed by the Business Organizations Code, other than a corporation, association, or limited liability company.</w:t>
      </w:r>
    </w:p>
    <w:p w:rsidR="003F3435" w:rsidRDefault="0032493E">
      <w:pPr>
        <w:spacing w:line="480" w:lineRule="auto"/>
        <w:ind w:firstLine="1440"/>
        <w:jc w:val="both"/>
      </w:pPr>
      <w:r>
        <w:t xml:space="preserve">(2)</w:t>
      </w:r>
      <w:r xml:space="preserve">
        <w:t> </w:t>
      </w:r>
      <w:r xml:space="preserve">
        <w:t> </w:t>
      </w:r>
      <w:r>
        <w:t xml:space="preserve">"High managerial agent" means:</w:t>
      </w:r>
    </w:p>
    <w:p w:rsidR="003F3435" w:rsidRDefault="0032493E">
      <w:pPr>
        <w:spacing w:line="480" w:lineRule="auto"/>
        <w:ind w:firstLine="2160"/>
        <w:jc w:val="both"/>
      </w:pPr>
      <w:r>
        <w:t xml:space="preserve">(A)</w:t>
      </w:r>
      <w:r xml:space="preserve">
        <w:t> </w:t>
      </w:r>
      <w:r xml:space="preserve">
        <w:t> </w:t>
      </w:r>
      <w:r>
        <w:t xml:space="preserve">a partner in a partnership;</w:t>
      </w:r>
    </w:p>
    <w:p w:rsidR="003F3435" w:rsidRDefault="0032493E">
      <w:pPr>
        <w:spacing w:line="480" w:lineRule="auto"/>
        <w:ind w:firstLine="2160"/>
        <w:jc w:val="both"/>
      </w:pPr>
      <w:r>
        <w:t xml:space="preserve">(B)</w:t>
      </w:r>
      <w:r xml:space="preserve">
        <w:t> </w:t>
      </w:r>
      <w:r xml:space="preserve">
        <w:t> </w:t>
      </w:r>
      <w:r>
        <w:t xml:space="preserve">an officer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2160"/>
        <w:jc w:val="both"/>
      </w:pPr>
      <w:r>
        <w:t xml:space="preserve">(C)</w:t>
      </w:r>
      <w:r xml:space="preserve">
        <w:t> </w:t>
      </w:r>
      <w:r xml:space="preserve">
        <w:t> </w:t>
      </w:r>
      <w:r>
        <w:t xml:space="preserve">an agent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who has duties of such responsibility that </w:t>
      </w:r>
      <w:r>
        <w:rPr>
          <w:u w:val="single"/>
        </w:rPr>
        <w:t xml:space="preserve">the agent's</w:t>
      </w:r>
      <w:r>
        <w:t xml:space="preserve"> </w:t>
      </w:r>
      <w:r>
        <w:t xml:space="preserve">[</w:t>
      </w:r>
      <w:r>
        <w:rPr>
          <w:strike/>
        </w:rPr>
        <w:t xml:space="preserve">his</w:t>
      </w:r>
      <w:r>
        <w:t xml:space="preserve">] conduct reasonably may be assumed to represent the policy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w:t>
      </w:r>
    </w:p>
    <w:p w:rsidR="003F3435" w:rsidRDefault="0032493E">
      <w:pPr>
        <w:spacing w:line="480" w:lineRule="auto"/>
        <w:ind w:firstLine="720"/>
        <w:jc w:val="both"/>
      </w:pPr>
      <w:r>
        <w:t xml:space="preserve">Sec.</w:t>
      </w:r>
      <w:r xml:space="preserve">
        <w:t> </w:t>
      </w:r>
      <w:r>
        <w:t xml:space="preserve">7.22.</w:t>
      </w:r>
      <w:r xml:space="preserve">
        <w:t> </w:t>
      </w:r>
      <w:r xml:space="preserve">
        <w:t> </w:t>
      </w:r>
      <w:r>
        <w:t xml:space="preserve">CRIMINAL RESPONSIBILITY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w:t>
      </w:r>
      <w:r xml:space="preserve">
        <w:t> </w:t>
      </w:r>
      <w:r xml:space="preserve">
        <w:t> </w:t>
      </w:r>
      <w:r>
        <w:t xml:space="preserve">If conduct constituting an offense is performed by an agent acting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and within the scope of </w:t>
      </w:r>
      <w:r>
        <w:rPr>
          <w:u w:val="single"/>
        </w:rPr>
        <w:t xml:space="preserve">the agent's</w:t>
      </w:r>
      <w:r>
        <w:t xml:space="preserve"> </w:t>
      </w:r>
      <w:r>
        <w:t xml:space="preserve">[</w:t>
      </w:r>
      <w:r>
        <w:rPr>
          <w:strike/>
        </w:rPr>
        <w:t xml:space="preserve">his</w:t>
      </w:r>
      <w:r>
        <w:t xml:space="preserve">] office or employment,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is criminally responsible for an offense defined:</w:t>
      </w:r>
    </w:p>
    <w:p w:rsidR="003F3435" w:rsidRDefault="0032493E">
      <w:pPr>
        <w:spacing w:line="480" w:lineRule="auto"/>
        <w:ind w:firstLine="1440"/>
        <w:jc w:val="both"/>
      </w:pPr>
      <w:r>
        <w:t xml:space="preserve">(1)</w:t>
      </w:r>
      <w:r xml:space="preserve">
        <w:t> </w:t>
      </w:r>
      <w:r xml:space="preserve">
        <w:t> </w:t>
      </w:r>
      <w:r>
        <w:t xml:space="preserve">in this code where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are made subject thereto;</w:t>
      </w:r>
    </w:p>
    <w:p w:rsidR="003F3435" w:rsidRDefault="0032493E">
      <w:pPr>
        <w:spacing w:line="480" w:lineRule="auto"/>
        <w:ind w:firstLine="1440"/>
        <w:jc w:val="both"/>
      </w:pPr>
      <w:r>
        <w:t xml:space="preserve">(2)</w:t>
      </w:r>
      <w:r xml:space="preserve">
        <w:t> </w:t>
      </w:r>
      <w:r xml:space="preserve">
        <w:t> </w:t>
      </w:r>
      <w:r>
        <w:t xml:space="preserve">by law other than this code in which a legislative purpose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and other business entities</w:t>
      </w:r>
      <w:r>
        <w:t xml:space="preserve"> plainly appears; or</w:t>
      </w:r>
    </w:p>
    <w:p w:rsidR="003F3435" w:rsidRDefault="0032493E">
      <w:pPr>
        <w:spacing w:line="480" w:lineRule="auto"/>
        <w:ind w:firstLine="1440"/>
        <w:jc w:val="both"/>
      </w:pPr>
      <w:r>
        <w:t xml:space="preserve">(3)</w:t>
      </w:r>
      <w:r xml:space="preserve">
        <w:t> </w:t>
      </w:r>
      <w:r xml:space="preserve">
        <w:t> </w:t>
      </w:r>
      <w:r>
        <w:t xml:space="preserve">by law other than this code for which strict liability is imposed, unless a legislative purpose not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or other business entities</w:t>
      </w:r>
      <w:r>
        <w:t xml:space="preserve"> plainly appears.</w:t>
      </w:r>
    </w:p>
    <w:p w:rsidR="003F3435" w:rsidRDefault="0032493E">
      <w:pPr>
        <w:spacing w:line="480" w:lineRule="auto"/>
        <w:ind w:firstLine="720"/>
        <w:jc w:val="both"/>
      </w:pPr>
      <w:r>
        <w:t xml:space="preserve">(b)</w:t>
      </w:r>
      <w:r xml:space="preserve">
        <w:t> </w:t>
      </w:r>
      <w:r xml:space="preserve">
        <w:t> </w:t>
      </w:r>
      <w:r>
        <w:t xml:space="preserve">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a felony offense only if its commission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w:t>
      </w:r>
      <w:r>
        <w:rPr>
          <w:u w:val="single"/>
        </w:rPr>
        <w:t xml:space="preserve">body</w:t>
      </w:r>
      <w:r>
        <w:t xml:space="preserve"> [</w:t>
      </w:r>
      <w:r>
        <w:rPr>
          <w:strike/>
        </w:rPr>
        <w:t xml:space="preserve">board</w:t>
      </w:r>
      <w:r>
        <w:t xml:space="preserve">]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or</w:t>
      </w:r>
    </w:p>
    <w:p w:rsidR="003F3435" w:rsidRDefault="0032493E">
      <w:pPr>
        <w:spacing w:line="480" w:lineRule="auto"/>
        <w:ind w:firstLine="1440"/>
        <w:jc w:val="both"/>
      </w:pPr>
      <w:r>
        <w:t xml:space="preserve">(2)</w:t>
      </w:r>
      <w:r xml:space="preserve">
        <w:t> </w:t>
      </w:r>
      <w:r xml:space="preserve">
        <w:t> </w:t>
      </w:r>
      <w:r>
        <w:t xml:space="preserve">a high managerial agent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and within the scope of </w:t>
      </w:r>
      <w:r>
        <w:rPr>
          <w:u w:val="single"/>
        </w:rPr>
        <w:t xml:space="preserve">the agent's</w:t>
      </w:r>
      <w:r>
        <w:t xml:space="preserve"> [</w:t>
      </w:r>
      <w:r>
        <w:rPr>
          <w:strike/>
        </w:rPr>
        <w:t xml:space="preserve">his</w:t>
      </w:r>
      <w:r>
        <w:t xml:space="preserve">] office or employment.</w:t>
      </w:r>
    </w:p>
    <w:p w:rsidR="003F3435" w:rsidRDefault="0032493E">
      <w:pPr>
        <w:spacing w:line="480" w:lineRule="auto"/>
        <w:ind w:firstLine="720"/>
        <w:jc w:val="both"/>
      </w:pPr>
      <w:r>
        <w:t xml:space="preserve">Sec.</w:t>
      </w:r>
      <w:r xml:space="preserve">
        <w:t> </w:t>
      </w:r>
      <w:r>
        <w:t xml:space="preserve">7.23.</w:t>
      </w:r>
      <w:r xml:space="preserve">
        <w:t> </w:t>
      </w:r>
      <w:r xml:space="preserve">
        <w:t> </w:t>
      </w:r>
      <w:r>
        <w:t xml:space="preserve">CRIMINAL RESPONSIBILITY OF PERSON FOR CONDUCT IN BEHALF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w:t>
      </w:r>
      <w:r xml:space="preserve">
        <w:t> </w:t>
      </w:r>
      <w:r xml:space="preserve">
        <w:t> </w:t>
      </w:r>
      <w:r>
        <w:t xml:space="preserve">An individual is criminally responsible for conduct that </w:t>
      </w:r>
      <w:r>
        <w:rPr>
          <w:u w:val="single"/>
        </w:rPr>
        <w:t xml:space="preserve">the individual</w:t>
      </w:r>
      <w:r>
        <w:t xml:space="preserve"> [</w:t>
      </w:r>
      <w:r>
        <w:rPr>
          <w:strike/>
        </w:rPr>
        <w:t xml:space="preserve">he</w:t>
      </w:r>
      <w:r>
        <w:t xml:space="preserve">] performs in the name of or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to the same extent as if the conduct were performed in </w:t>
      </w:r>
      <w:r>
        <w:rPr>
          <w:u w:val="single"/>
        </w:rPr>
        <w:t xml:space="preserve">the individual's</w:t>
      </w:r>
      <w:r>
        <w:t xml:space="preserve"> [</w:t>
      </w:r>
      <w:r>
        <w:rPr>
          <w:strike/>
        </w:rPr>
        <w:t xml:space="preserve">his</w:t>
      </w:r>
      <w:r>
        <w:t xml:space="preserve">] own name or behalf.</w:t>
      </w:r>
    </w:p>
    <w:p w:rsidR="003F3435" w:rsidRDefault="0032493E">
      <w:pPr>
        <w:spacing w:line="480" w:lineRule="auto"/>
        <w:ind w:firstLine="720"/>
        <w:jc w:val="both"/>
      </w:pPr>
      <w:r>
        <w:t xml:space="preserve">(b)</w:t>
      </w:r>
      <w:r xml:space="preserve">
        <w:t> </w:t>
      </w:r>
      <w:r xml:space="preserve">
        <w:t> </w:t>
      </w:r>
      <w:r>
        <w:t xml:space="preserve">An agent having primary responsibility for the discharge of a duty to act imposed by law 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omission to discharge the duty to the same extent as if the duty were imposed by law directly on </w:t>
      </w:r>
      <w:r>
        <w:rPr>
          <w:u w:val="single"/>
        </w:rPr>
        <w:t xml:space="preserve">the agent</w:t>
      </w:r>
      <w:r>
        <w:t xml:space="preserve"> [</w:t>
      </w:r>
      <w:r>
        <w:rPr>
          <w:strike/>
        </w:rPr>
        <w:t xml:space="preserve">him</w:t>
      </w:r>
      <w:r>
        <w:t xml:space="preserve">].</w:t>
      </w:r>
    </w:p>
    <w:p w:rsidR="003F3435" w:rsidRDefault="0032493E">
      <w:pPr>
        <w:spacing w:line="480" w:lineRule="auto"/>
        <w:ind w:firstLine="720"/>
        <w:jc w:val="both"/>
      </w:pPr>
      <w:r>
        <w:t xml:space="preserve">(c)</w:t>
      </w:r>
      <w:r xml:space="preserve">
        <w:t> </w:t>
      </w:r>
      <w:r xml:space="preserve">
        <w:t> </w:t>
      </w:r>
      <w:r>
        <w:t xml:space="preserve">If an individual is convicted of conduct constituting an offense performed in the name of or on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t>
      </w:r>
      <w:r>
        <w:rPr>
          <w:u w:val="single"/>
        </w:rPr>
        <w:t xml:space="preserve">the individual</w:t>
      </w:r>
      <w:r>
        <w:t xml:space="preserve"> [</w:t>
      </w:r>
      <w:r>
        <w:rPr>
          <w:strike/>
        </w:rPr>
        <w:t xml:space="preserve">he</w:t>
      </w:r>
      <w:r>
        <w:t xml:space="preserve">] is subject to the sentence authorized by law for an individual convicted of the offense.</w:t>
      </w:r>
    </w:p>
    <w:p w:rsidR="003F3435" w:rsidRDefault="0032493E">
      <w:pPr>
        <w:spacing w:line="480" w:lineRule="auto"/>
        <w:ind w:firstLine="720"/>
        <w:jc w:val="both"/>
      </w:pPr>
      <w:r>
        <w:t xml:space="preserve">Sec.</w:t>
      </w:r>
      <w:r xml:space="preserve">
        <w:t> </w:t>
      </w:r>
      <w:r>
        <w:t xml:space="preserve">7.24.</w:t>
      </w:r>
      <w:r xml:space="preserve">
        <w:t> </w:t>
      </w:r>
      <w:r xml:space="preserve">
        <w:t> </w:t>
      </w:r>
      <w:r>
        <w:t xml:space="preserve">DEFENSE TO CRIMINAL RESPONSIBILITY OF </w:t>
      </w:r>
      <w:r>
        <w:t xml:space="preserve"> </w:t>
      </w:r>
      <w:r>
        <w:t xml:space="preserve">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It is an affirmative defense to prosecution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under Section 7.22(a)(1) or (a)(2) that the high managerial agent having supervisory responsibility over the subject matter of the offense employed due diligence to prevent its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12.51, Penal Code, is amended to read as follows:</w:t>
      </w:r>
    </w:p>
    <w:p w:rsidR="003F3435" w:rsidRDefault="0032493E">
      <w:pPr>
        <w:spacing w:line="480" w:lineRule="auto"/>
        <w:ind w:firstLine="720"/>
        <w:jc w:val="both"/>
      </w:pPr>
      <w:r>
        <w:t xml:space="preserve">Sec.</w:t>
      </w:r>
      <w:r xml:space="preserve">
        <w:t> </w:t>
      </w:r>
      <w:r>
        <w:t xml:space="preserve">12.51.</w:t>
      </w:r>
      <w:r xml:space="preserve">
        <w:t> </w:t>
      </w:r>
      <w:r xml:space="preserve">
        <w:t> </w:t>
      </w:r>
      <w:r>
        <w:t xml:space="preserve">AUTHORIZED PUNISHMENTS FOR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w:t>
      </w:r>
      <w:r>
        <w:t xml:space="preserve"> </w:t>
      </w:r>
      <w:r>
        <w:t xml:space="preserve">(a)</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consisting of a fine only,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including imprisonment, or that provides no specific penalty,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felony of any category;</w:t>
      </w:r>
    </w:p>
    <w:p w:rsidR="003F3435" w:rsidRDefault="0032493E">
      <w:pPr>
        <w:spacing w:line="480" w:lineRule="auto"/>
        <w:ind w:firstLine="1440"/>
        <w:jc w:val="both"/>
      </w:pPr>
      <w:r>
        <w:t xml:space="preserve">(2)</w:t>
      </w:r>
      <w:r xml:space="preserve">
        <w:t> </w:t>
      </w:r>
      <w:r xml:space="preserve">
        <w:t> </w:t>
      </w:r>
      <w:r>
        <w:t xml:space="preserve">$10,000 if the offense is a Class A or Class B misdemeanor;</w:t>
      </w:r>
    </w:p>
    <w:p w:rsidR="003F3435" w:rsidRDefault="0032493E">
      <w:pPr>
        <w:spacing w:line="480" w:lineRule="auto"/>
        <w:ind w:firstLine="1440"/>
        <w:jc w:val="both"/>
      </w:pPr>
      <w:r>
        <w:t xml:space="preserve">(3)</w:t>
      </w:r>
      <w:r xml:space="preserve">
        <w:t> </w:t>
      </w:r>
      <w:r xml:space="preserve">
        <w:t> </w:t>
      </w:r>
      <w:r>
        <w:t xml:space="preserve">$2,000 if the offense is a Class C misdemeanor; or</w:t>
      </w:r>
    </w:p>
    <w:p w:rsidR="003F3435" w:rsidRDefault="0032493E">
      <w:pPr>
        <w:spacing w:line="480" w:lineRule="auto"/>
        <w:ind w:firstLine="1440"/>
        <w:jc w:val="both"/>
      </w:pPr>
      <w:r>
        <w:t xml:space="preserve">(4)</w:t>
      </w:r>
      <w:r xml:space="preserve">
        <w:t> </w:t>
      </w:r>
      <w:r xml:space="preserve">
        <w:t> </w:t>
      </w:r>
      <w:r>
        <w:t xml:space="preserve">$50,000 if, as a result of an offense classified as a felony or Class A misdemeanor, an individual suffers serious bodily injury or death.</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(b)(1), (b)(2), and (b)(4), if a court finds that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gained money or property or caused personal injury or death, property damage, or other loss through the commission of a felony or Class A or Class B misdemeanor, the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double the amount gained or caused by the corporation</w:t>
      </w:r>
      <w:r>
        <w:rPr>
          <w:u w:val="single"/>
        </w:rPr>
        <w:t xml:space="preserve">,</w:t>
      </w:r>
      <w:r>
        <w:t xml:space="preserve"> [</w:t>
      </w:r>
      <w:r>
        <w:rPr>
          <w:strike/>
        </w:rPr>
        <w:t xml:space="preserve">or</w:t>
      </w:r>
      <w:r>
        <w:t xml:space="preserve">] association</w:t>
      </w:r>
      <w:r>
        <w:rPr>
          <w:u w:val="single"/>
        </w:rPr>
        <w:t xml:space="preserve">, limited liability company, or business entity</w:t>
      </w:r>
      <w:r>
        <w:t xml:space="preserve"> to be lost or damaged,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that has been adjudged guilty of an offense may be ordered by the court to give notice of the conviction to any person the court deems appropriate.</w:t>
      </w:r>
    </w:p>
    <w:p w:rsidR="003F3435" w:rsidRDefault="0032493E">
      <w:pPr>
        <w:spacing w:line="480" w:lineRule="auto"/>
        <w:ind w:firstLine="720"/>
        <w:jc w:val="both"/>
      </w:pPr>
      <w:r>
        <w:t xml:space="preserve">(e)</w:t>
      </w:r>
      <w:r xml:space="preserve">
        <w:t> </w:t>
      </w:r>
      <w:r xml:space="preserve">
        <w:t> </w:t>
      </w:r>
      <w:r>
        <w:t xml:space="preserve">On conviction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the court shall notify the attorney general of that fact.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"business entity" has the meaning assigned by Section 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 Penal Code, is amended to read as follows:</w:t>
      </w:r>
    </w:p>
    <w:p w:rsidR="003F3435" w:rsidRDefault="0032493E">
      <w:pPr>
        <w:spacing w:line="480" w:lineRule="auto"/>
        <w:ind w:firstLine="1440"/>
        <w:jc w:val="both"/>
      </w:pPr>
      <w:r>
        <w:t xml:space="preserve">(4)</w:t>
      </w:r>
      <w:r xml:space="preserve">
        <w:t> </w:t>
      </w:r>
      <w:r xml:space="preserve">
        <w:t> </w:t>
      </w:r>
      <w:r>
        <w:t xml:space="preserve">"Person" means an individual </w:t>
      </w:r>
      <w:r>
        <w:rPr>
          <w:u w:val="single"/>
        </w:rPr>
        <w:t xml:space="preserve">or a</w:t>
      </w:r>
      <w:r>
        <w:t xml:space="preserve">[</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32.43(e), Penal Code, is amended to read as follows:</w:t>
      </w:r>
    </w:p>
    <w:p w:rsidR="003F3435" w:rsidRDefault="0032493E">
      <w:pPr>
        <w:spacing w:line="480" w:lineRule="auto"/>
        <w:ind w:firstLine="720"/>
        <w:jc w:val="both"/>
      </w:pPr>
      <w:r>
        <w:t xml:space="preserve">(e)</w:t>
      </w:r>
      <w:r xml:space="preserve">
        <w:t> </w:t>
      </w:r>
      <w:r xml:space="preserve">
        <w:t> </w:t>
      </w:r>
      <w:r>
        <w:t xml:space="preserve">In lieu of a fine that is authorized by Subsection (d), and in addition to the imprisonment that is authorized by that subsection, if the court finds that an individual who is a fiduciary gained a benefit through the commission of an offense under Subsection (b), the court may sentence the individual to pay a fine in an amount fixed by the court, not to exceed double the value of the benefit gained. </w:t>
      </w:r>
      <w:r>
        <w:t xml:space="preserve"> </w:t>
      </w:r>
      <w:r>
        <w:t xml:space="preserve">This subsection does not affect the application of Section 12.51(c) to an offense under this section committed by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 as defined by Section 7.21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