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1276</w:t>
      </w:r>
    </w:p>
    <w:p w:rsidR="003F3435" w:rsidRDefault="0032493E">
      <w:pPr>
        <w:ind w:firstLine="720"/>
        <w:jc w:val="both"/>
      </w:pPr>
      <w:r>
        <w:t xml:space="preserve">(Frullo)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rPr>
          <w:u w:val="single"/>
        </w:rPr>
        <w:t xml:space="preserve">establish common advising strategies and terminology related to dual credit and college readiness;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alignment of endorsements described by Section 28.025(c-1) offered by the district, and dual credit courses offered under the agreement that apply towards those endorsements, with postsecondary pathways and credentials at the institution and industry certifications;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tools, including tools developed by the agency, the Texas Higher Education Coordinating Board, or the Texas Workforce Commission, to assist school counselors, students, and families in selecting endorsements offered by the district and dual credit courses offered under the agreement;</w:t>
      </w:r>
    </w:p>
    <w:p w:rsidR="003F3435" w:rsidRDefault="0032493E">
      <w:pPr>
        <w:spacing w:line="480" w:lineRule="auto"/>
        <w:ind w:firstLine="1440"/>
        <w:jc w:val="both"/>
      </w:pPr>
      <w:r>
        <w:rPr>
          <w:u w:val="single"/>
        </w:rPr>
        <w:t xml:space="preserve">(5)</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rPr>
          <w:u w:val="single"/>
        </w:rPr>
        <w:t xml:space="preserve">(8)</w:t>
      </w:r>
      <w:r xml:space="preserve">
        <w:t> </w:t>
      </w:r>
      <w:r>
        <w:t xml:space="preserve">[</w:t>
      </w:r>
      <w:r>
        <w:rPr>
          <w:strike/>
        </w:rPr>
        <w:t xml:space="preserve">(5)</w:t>
      </w:r>
      <w:r>
        <w:t xml:space="preserve">]</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and</w:t>
      </w:r>
    </w:p>
    <w:p w:rsidR="003F3435" w:rsidRDefault="0032493E">
      <w:pPr>
        <w:spacing w:line="480" w:lineRule="auto"/>
        <w:ind w:firstLine="1440"/>
        <w:jc w:val="both"/>
      </w:pPr>
      <w:r>
        <w:rPr>
          <w:u w:val="single"/>
        </w:rPr>
        <w:t xml:space="preserve">(9)</w:t>
      </w:r>
      <w:r xml:space="preserve">
        <w:t> </w:t>
      </w:r>
      <w:r>
        <w:t xml:space="preserve">[</w:t>
      </w:r>
      <w:r>
        <w:rPr>
          <w:strike/>
        </w:rPr>
        <w:t xml:space="preserve">(6)</w:t>
      </w:r>
      <w:r>
        <w:t xml:space="preserve">]</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