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Kolkhorst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1306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requiring a school district to post on the district's Internet website the contact information of the school administrator primarily responsible for student discipline at a district campus.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26, Education Code, is amended by adding Section 26.015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26.015.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POSTING OF INFORMATION REGARDING ADMINISTRATOR RESPONSIBLE FOR STUDENT DISCIPLINE.  A school district shall post on the district's Internet website, for each district campus, the e-mail address and dedicated telephone number of a person clearly identified as: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campus behavior coordinator designated under Section 37.0012;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the district has been designated as a district of innovation under Chapter 12A and is exempt from the requirement to designate a campus behavior coordinator under Section 37.0012 under the district's local innovation plan, a campus administrator designated as being responsible for student discipline.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beginning with the 2019-2020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1306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