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school district to post on the district's Internet website the contact information of the school administrator primarily responsible for student discipline at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INFORMATION REGARDING ADMINISTRATOR RESPONSIBLE FOR STUDENT DISCIPLINE.  A school district shall post on the district's Internet website, for each district campus, the e-mail address and dedicated telephone number of a person clearly identified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behavior coordinator designated under Section 37.0012;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district has been designated as a district of innovation under Chapter 12A and is exempt from the requirement to designate a campus behavior coordinator under Section 37.0012 under the district's local innovation plan, a campus administrator designated as being responsible for student discipline.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1306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1306 passed the House on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116, Nays</w:t>
      </w:r>
      <w:r xml:space="preserve">
        <w:t> </w:t>
      </w:r>
      <w:r>
        <w:t xml:space="preserve">29, three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