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Lucio, West</w:t>
      </w:r>
      <w:r xml:space="preserve">
        <w:tab wTab="150" tlc="none" cTlc="0"/>
      </w:r>
      <w:r>
        <w:t xml:space="preserve">S.B.</w:t>
      </w:r>
      <w:r xml:space="preserve">
        <w:t> </w:t>
      </w:r>
      <w:r>
        <w:t xml:space="preserve">No.</w:t>
      </w:r>
      <w:r xml:space="preserve">
        <w:t> </w:t>
      </w:r>
      <w:r>
        <w:t xml:space="preserve">1323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certain students awarded dual credit by a public institution of higher education to complete and submit a financial aid application for higher education costs.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51.9681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51.9681.</w:t>
      </w:r>
      <w:r>
        <w:rPr>
          <w:u w:val="single"/>
        </w:rPr>
        <w:t xml:space="preserve"> </w:t>
      </w:r>
      <w:r>
        <w:rPr>
          <w:u w:val="single"/>
        </w:rPr>
        <w:t xml:space="preserve"> </w:t>
      </w:r>
      <w:r>
        <w:rPr>
          <w:u w:val="single"/>
        </w:rPr>
        <w:t xml:space="preserve">FINANCIAL AID APPLICATION REQUIRED FOR DUAL CREDIT STUDENTS.  (a)</w:t>
      </w:r>
      <w:r>
        <w:rPr>
          <w:u w:val="single"/>
        </w:rPr>
        <w:t xml:space="preserve"> </w:t>
      </w:r>
      <w:r>
        <w:rPr>
          <w:u w:val="single"/>
        </w:rPr>
        <w:t xml:space="preserve"> </w:t>
      </w:r>
      <w:r>
        <w:rPr>
          <w:u w:val="single"/>
        </w:rPr>
        <w:t xml:space="preserve">In this section,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student who earns a cumulative total of 15 or more semester credit hours at an institution of higher education for dual credit coursework successfully completed by the student before the student's last semester or term in 12th grade must complete and submit a free application for federal student aid (FAFSA) or, if applicable, a Texas application for state financial aid (TASFA) not later than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six months after the last day of the semester or term in which the student earns that cumulative total;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January 15 of the school year in which the student is enrolled in 12th grade.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is not required to comply with Subsection (b)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parent or other person standing in parental relation submits a signed form indicating that the parent or other person authorizes the student to decline to complete and submit the financial aid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signs and submits the form described by Subdivision (1) on the student's own behalf if the student is 18 years of age or older or the student's disabilities of minority have been removed for general purposes under Chapter 31, Family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institution of higher education shall ensure that each student to whom the institution awards the cumulative total of semester credit hours described by Subsection (b) completes and submits the financial aid application as required by that subsection or submits a signed form to the institution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institution of higher education shall adopt a form to be used for purposes of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