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86R148 TJB-D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application of the open meetings law to the board of directors of certain tax reinvestment zones.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551.001(3),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"Governmental body"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board, commission, department, committee, or agency within the executive or legislative branch of state government that is directed by one or more elected or appointed members;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county commissioners court in the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municipal governing body in the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deliberative body that has rulemaking or quasi-judicial power and that is classified as a department, agency, or political subdivision of a county or municipality;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school district board of trustees;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county board of school trustees;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county board of education;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governing board of a special district created by law;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local workforce development board created under Section 2308.253;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nonprofit corporation that is eligible to receive funds under the federal community services block grant program and that is authorized by this state to serve a geographic area of the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a nonprofit corporation organized under Chapter 67, Water Code, that provides a water supply or wastewater service, or both, and is exempt from ad valorem taxation under Section 11.30, Tax Code;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a joint board created under Section 22.074, Transportation Code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(M)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board of directors of a reinvestment zone created under Chapter 311, Tax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