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1367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w:t>
      </w:r>
      <w:r xml:space="preserve">
        <w:t> </w:t>
      </w:r>
      <w:r>
        <w:t xml:space="preserve">2019; March</w:t>
      </w:r>
      <w:r xml:space="preserve">
        <w:t> </w:t>
      </w:r>
      <w:r>
        <w:t xml:space="preserve">14,</w:t>
      </w:r>
      <w:r xml:space="preserve">
        <w:t> </w:t>
      </w:r>
      <w:r>
        <w:t xml:space="preserve">2019, read first time and referred to Committee on Intergovernmental Relations; April</w:t>
      </w:r>
      <w:r xml:space="preserve">
        <w:t> </w:t>
      </w:r>
      <w:r>
        <w:t xml:space="preserve">15,</w:t>
      </w:r>
      <w:r xml:space="preserve">
        <w:t> </w:t>
      </w:r>
      <w:r>
        <w:t xml:space="preserve">2019, reported adversely, with favorable Committee Substitute by the following vote:</w:t>
      </w:r>
      <w:r>
        <w:t xml:space="preserve"> </w:t>
      </w:r>
      <w:r>
        <w:t xml:space="preserve"> </w:t>
      </w:r>
      <w:r>
        <w:t xml:space="preserve">Yeas 6, Nays 0; April</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1367</w:t>
      </w:r>
      <w:r xml:space="preserve">
        <w:tab wTab="150" tlc="none" cTlc="0"/>
      </w:r>
      <w:r>
        <w:t xml:space="preserve">By:</w:t>
      </w:r>
      <w:r xml:space="preserve">
        <w:t> </w:t>
      </w:r>
      <w:r xml:space="preserve">
        <w:t> </w:t>
      </w:r>
      <w:r>
        <w:t xml:space="preserve">Campbell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use of project funds of municipal development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377.072(c),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Subsections (d) and (e), the district may use money in the development project fund only to:</w:t>
      </w:r>
    </w:p>
    <w:p w:rsidR="003F3435" w:rsidRDefault="0032493E">
      <w:pPr>
        <w:spacing w:line="480" w:lineRule="auto"/>
        <w:ind w:firstLine="1440"/>
        <w:jc w:val="both"/>
      </w:pPr>
      <w:r>
        <w:t xml:space="preserve">(1)</w:t>
      </w:r>
      <w:r xml:space="preserve">
        <w:t> </w:t>
      </w:r>
      <w:r xml:space="preserve">
        <w:t> </w:t>
      </w:r>
      <w:r>
        <w:t xml:space="preserve">pay the costs of planning, acquiring, establishing, developing, constructing, or renovating one or more development projects </w:t>
      </w:r>
      <w:r>
        <w:rPr>
          <w:u w:val="single"/>
        </w:rPr>
        <w:t xml:space="preserve">located:</w:t>
      </w:r>
    </w:p>
    <w:p w:rsidR="003F3435" w:rsidRDefault="0032493E">
      <w:pPr>
        <w:spacing w:line="480" w:lineRule="auto"/>
        <w:ind w:firstLine="2160"/>
        <w:jc w:val="both"/>
      </w:pPr>
      <w:r>
        <w:rPr>
          <w:u w:val="single"/>
        </w:rPr>
        <w:t xml:space="preserve">(A)</w:t>
      </w:r>
      <w:r xml:space="preserve">
        <w:t> </w:t>
      </w:r>
      <w:r xml:space="preserve">
        <w:t> </w:t>
      </w:r>
      <w:r>
        <w:t xml:space="preserve">in the district;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outside the district, if: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board determines that the development project will provide an economic benefit to the district;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following entities, as applicable, by resolution approve the development project:</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municipality that created the district;</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each municipality in whose corporate limits or extraterritorial jurisdiction the project is located; and</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the commissioners court of the county in which the project is located, if the project is not located in the corporate limits or extraterritorial jurisdiction of a municipality;</w:t>
      </w:r>
    </w:p>
    <w:p w:rsidR="003F3435" w:rsidRDefault="0032493E">
      <w:pPr>
        <w:spacing w:line="480" w:lineRule="auto"/>
        <w:ind w:firstLine="1440"/>
        <w:jc w:val="both"/>
      </w:pPr>
      <w:r>
        <w:t xml:space="preserve">(2)</w:t>
      </w:r>
      <w:r xml:space="preserve">
        <w:t> </w:t>
      </w:r>
      <w:r xml:space="preserve">
        <w:t> </w:t>
      </w:r>
      <w:r>
        <w:t xml:space="preserve">pay the principal of, interest on, and other costs relating to bonds or other obligations issued by the district or to refund bonds or other obligations; or</w:t>
      </w:r>
    </w:p>
    <w:p w:rsidR="003F3435" w:rsidRDefault="0032493E">
      <w:pPr>
        <w:spacing w:line="480" w:lineRule="auto"/>
        <w:ind w:firstLine="1440"/>
        <w:jc w:val="both"/>
      </w:pPr>
      <w:r>
        <w:t xml:space="preserve">(3)</w:t>
      </w:r>
      <w:r xml:space="preserve">
        <w:t> </w:t>
      </w:r>
      <w:r xml:space="preserve">
        <w:t> </w:t>
      </w:r>
      <w:r>
        <w:t xml:space="preserve">pay the costs of operating or maintaining one or more development projects during the planning, acquisition, establishment, development, construction, or renovation or while bonds or other obligations for the planning, acquisition, establishment, development, construction, or renovation are outstanding.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1367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