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86R10347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Buckingham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warehouse to store and ship wine.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11.34(a),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applicant for a wholesaler's, class B wholesaler's, distiller's and rectifier's, brewer's, or winery permit may consolidate in a single application </w:t>
      </w:r>
      <w:r>
        <w:rPr>
          <w:u w:val="single"/>
        </w:rPr>
        <w:t xml:space="preserve">an</w:t>
      </w:r>
      <w:r>
        <w:t xml:space="preserve"> </w:t>
      </w:r>
      <w:r>
        <w:t xml:space="preserve">[</w:t>
      </w:r>
      <w:r>
        <w:rPr>
          <w:strike/>
        </w:rPr>
        <w:t xml:space="preserve">his</w:t>
      </w:r>
      <w:r>
        <w:t xml:space="preserve">] application for that permit and </w:t>
      </w:r>
      <w:r>
        <w:rPr>
          <w:u w:val="single"/>
        </w:rPr>
        <w:t xml:space="preserve">an</w:t>
      </w:r>
      <w:r>
        <w:t xml:space="preserve"> </w:t>
      </w:r>
      <w:r>
        <w:t xml:space="preserve">[</w:t>
      </w:r>
      <w:r>
        <w:rPr>
          <w:strike/>
        </w:rPr>
        <w:t xml:space="preserve">his</w:t>
      </w:r>
      <w:r>
        <w:t xml:space="preserve">] application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private storage;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storage in a [</w:t>
      </w:r>
      <w:r>
        <w:rPr>
          <w:strike/>
        </w:rPr>
        <w:t xml:space="preserve">public bonded</w:t>
      </w:r>
      <w:r>
        <w:t xml:space="preserve">] warehouse </w:t>
      </w:r>
      <w:r>
        <w:rPr>
          <w:u w:val="single"/>
        </w:rPr>
        <w:t xml:space="preserve">under Chapter 46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private carrier's permit;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any other permit </w:t>
      </w:r>
      <w:r>
        <w:rPr>
          <w:u w:val="single"/>
        </w:rPr>
        <w:t xml:space="preserve">the applicant</w:t>
      </w:r>
      <w:r>
        <w:t xml:space="preserve"> </w:t>
      </w:r>
      <w:r>
        <w:t xml:space="preserve">[</w:t>
      </w:r>
      <w:r>
        <w:rPr>
          <w:strike/>
        </w:rPr>
        <w:t xml:space="preserve">he</w:t>
      </w:r>
      <w:r>
        <w:t xml:space="preserve">] is qualified to receive.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45.01,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45.01.</w:t>
      </w:r>
      <w:r xml:space="preserve">
        <w:t> </w:t>
      </w:r>
      <w:r xml:space="preserve">
        <w:t> </w:t>
      </w:r>
      <w:r>
        <w:t xml:space="preserve">AUTHORIZED ACTIVITIES.</w:t>
      </w:r>
      <w:r xml:space="preserve">
        <w:t> </w:t>
      </w:r>
      <w:r xml:space="preserve">
        <w:t> </w:t>
      </w:r>
      <w:r>
        <w:t xml:space="preserve">The holder of a storage permit may store liquor in a [</w:t>
      </w:r>
      <w:r>
        <w:rPr>
          <w:strike/>
        </w:rPr>
        <w:t xml:space="preserve">public bonded</w:t>
      </w:r>
      <w:r>
        <w:t xml:space="preserve">] warehouse for which a permit has been issued </w:t>
      </w:r>
      <w:r>
        <w:rPr>
          <w:u w:val="single"/>
        </w:rPr>
        <w:t xml:space="preserve">under Chapter 46</w:t>
      </w:r>
      <w:r>
        <w:t xml:space="preserve"> or in a private warehouse owned or leased by the holder and operated by the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45.03(a) and (c), Alcoholic Beverage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storage permit may be issued to a holder of a brewer's, distiller's and rectifier's, winery, wholesaler's, class B wholesaler's, [</w:t>
      </w:r>
      <w:r>
        <w:rPr>
          <w:strike/>
        </w:rPr>
        <w:t xml:space="preserve">or</w:t>
      </w:r>
      <w:r>
        <w:t xml:space="preserve">] wine bottler's</w:t>
      </w:r>
      <w:r>
        <w:rPr>
          <w:u w:val="single"/>
        </w:rPr>
        <w:t xml:space="preserve">, or out-of-state winery direct shipper's</w:t>
      </w:r>
      <w:r>
        <w:t xml:space="preserve">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this subsection, a storage permit may not be issued for a location outside the county in which the permittee's business is located.</w:t>
      </w:r>
      <w:r xml:space="preserve">
        <w:t> </w:t>
      </w:r>
      <w:r xml:space="preserve">
        <w:t> </w:t>
      </w:r>
      <w:r>
        <w:t xml:space="preserve">Subject to Section 45.04, the holder of a winery permit </w:t>
      </w:r>
      <w:r>
        <w:rPr>
          <w:u w:val="single"/>
        </w:rPr>
        <w:t xml:space="preserve">or out-of-state winery direct shipper's permit</w:t>
      </w:r>
      <w:r>
        <w:t xml:space="preserve"> may obtain a storage permit for a location inside or outside the county in which the permit holder's business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Chapter 46, Alcoholic Beverage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46. [</w:t>
      </w:r>
      <w:r>
        <w:rPr>
          <w:strike/>
        </w:rPr>
        <w:t xml:space="preserve">BONDED</w:t>
      </w:r>
      <w:r>
        <w:t xml:space="preserve">] WAREHOUSE PERMIT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46.01.</w:t>
      </w:r>
      <w:r xml:space="preserve">
        <w:t> </w:t>
      </w:r>
      <w:r xml:space="preserve">
        <w:t> </w:t>
      </w:r>
      <w:r>
        <w:t xml:space="preserve">AUTHORIZED ACTIVITIES.  </w:t>
      </w:r>
      <w:r>
        <w:rPr>
          <w:u w:val="single"/>
        </w:rPr>
        <w:t xml:space="preserve">(a)</w:t>
      </w:r>
      <w:r>
        <w:t xml:space="preserve">  The holder of a [</w:t>
      </w:r>
      <w:r>
        <w:rPr>
          <w:strike/>
        </w:rPr>
        <w:t xml:space="preserve">bonded</w:t>
      </w:r>
      <w:r>
        <w:t xml:space="preserve">] warehouse permit may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store liquor for any permittee who holds a permit authorizing [</w:t>
      </w:r>
      <w:r>
        <w:rPr>
          <w:strike/>
        </w:rPr>
        <w:t xml:space="preserve">its</w:t>
      </w:r>
      <w:r>
        <w:t xml:space="preserve">] storage </w:t>
      </w:r>
      <w:r>
        <w:rPr>
          <w:u w:val="single"/>
        </w:rPr>
        <w:t xml:space="preserve">of liquor</w:t>
      </w:r>
      <w:r>
        <w:t xml:space="preserve"> in a [</w:t>
      </w:r>
      <w:r>
        <w:rPr>
          <w:strike/>
        </w:rPr>
        <w:t xml:space="preserve">public bonded</w:t>
      </w:r>
      <w:r>
        <w:t xml:space="preserve">] warehouse </w:t>
      </w:r>
      <w:r>
        <w:rPr>
          <w:u w:val="single"/>
        </w:rPr>
        <w:t xml:space="preserve">under this 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deliver wine to ultimate consumers in fulfillment of an order placed with the holder of a winery or out-of-state winery direct shipper's permit whose wine is held in the warehouse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Delivery of wine under Subsection (a) must be by the holder of a carrier permit and comply with the provisions of Section 16.09 or Chapter 54,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46.02.</w:t>
      </w:r>
      <w:r xml:space="preserve">
        <w:t> </w:t>
      </w:r>
      <w:r xml:space="preserve">
        <w:t> </w:t>
      </w:r>
      <w:r>
        <w:t xml:space="preserve">FEE.  The annual state fee for a [</w:t>
      </w:r>
      <w:r>
        <w:rPr>
          <w:strike/>
        </w:rPr>
        <w:t xml:space="preserve">bonded</w:t>
      </w:r>
      <w:r>
        <w:t xml:space="preserve">] warehouse permit is $150.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46.03.</w:t>
      </w:r>
      <w:r xml:space="preserve">
        <w:t> </w:t>
      </w:r>
      <w:r xml:space="preserve">
        <w:t> </w:t>
      </w:r>
      <w:r>
        <w:t xml:space="preserve">QUALIFICATIONS FOR PERMIT.  (a)  </w:t>
      </w:r>
      <w:r>
        <w:rPr>
          <w:u w:val="single"/>
        </w:rPr>
        <w:t xml:space="preserve">Except as provided by Subsection (b), a</w:t>
      </w:r>
      <w:r>
        <w:t xml:space="preserve">  [</w:t>
      </w:r>
      <w:r>
        <w:rPr>
          <w:strike/>
        </w:rPr>
        <w:t xml:space="preserve">A bonded</w:t>
      </w:r>
      <w:r>
        <w:t xml:space="preserve">] warehouse permit may be issued to any [</w:t>
      </w:r>
      <w:r>
        <w:rPr>
          <w:strike/>
        </w:rPr>
        <w:t xml:space="preserve">public bonded</w:t>
      </w:r>
      <w:r>
        <w:t xml:space="preserve">] warehouse that 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derives at least 50 percent of its gross revenue in a bona fide manner during each three-month period from the storage of goods or merchandise other than liquor;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is not located in a dry area.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[</w:t>
      </w:r>
      <w:r>
        <w:rPr>
          <w:strike/>
        </w:rPr>
        <w:t xml:space="preserve">bonded</w:t>
      </w:r>
      <w:r>
        <w:t xml:space="preserve">] warehouse permit may be issued to a [</w:t>
      </w:r>
      <w:r>
        <w:rPr>
          <w:strike/>
        </w:rPr>
        <w:t xml:space="preserve">public bonded</w:t>
      </w:r>
      <w:r>
        <w:t xml:space="preserve">] warehouse [</w:t>
      </w:r>
      <w:r>
        <w:rPr>
          <w:strike/>
        </w:rPr>
        <w:t xml:space="preserve">described by Subsection (a)(1) of this section</w:t>
      </w:r>
      <w:r>
        <w:t xml:space="preserve">] that is located in a dry area only for the storage of the wine of the holder of a winery permit [</w:t>
      </w:r>
      <w:r>
        <w:rPr>
          <w:strike/>
        </w:rPr>
        <w:t xml:space="preserve">who holds a permit authorizing its storage in a public bonded warehouse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46.04.</w:t>
      </w:r>
      <w:r xml:space="preserve">
        <w:t> </w:t>
      </w:r>
      <w:r xml:space="preserve">
        <w:t> </w:t>
      </w:r>
      <w:r>
        <w:t xml:space="preserve">STORAGE INFORMATION.  The holder of a [</w:t>
      </w:r>
      <w:r>
        <w:rPr>
          <w:strike/>
        </w:rPr>
        <w:t xml:space="preserve">bonded</w:t>
      </w:r>
      <w:r>
        <w:t xml:space="preserve">] warehouse permit shall furnish [</w:t>
      </w:r>
      <w:r>
        <w:rPr>
          <w:strike/>
        </w:rPr>
        <w:t xml:space="preserve">such</w:t>
      </w:r>
      <w:r>
        <w:t xml:space="preserve">] information concerning the liquor stored </w:t>
      </w:r>
      <w:r>
        <w:rPr>
          <w:u w:val="single"/>
        </w:rPr>
        <w:t xml:space="preserve">in</w:t>
      </w:r>
      <w:r>
        <w:t xml:space="preserve"> and withdrawn </w:t>
      </w:r>
      <w:r>
        <w:rPr>
          <w:u w:val="single"/>
        </w:rPr>
        <w:t xml:space="preserve">from the warehouse</w:t>
      </w:r>
      <w:r>
        <w:t xml:space="preserve"> as may be required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54.01.</w:t>
      </w:r>
      <w:r xml:space="preserve">
        <w:t> </w:t>
      </w:r>
      <w:r xml:space="preserve">
        <w:t> </w:t>
      </w:r>
      <w:r>
        <w:t xml:space="preserve">AUTHORIZED ACTIVITIES.  </w:t>
      </w:r>
      <w:r>
        <w:rPr>
          <w:u w:val="single"/>
        </w:rPr>
        <w:t xml:space="preserve">(a)</w:t>
      </w:r>
      <w:r>
        <w:t xml:space="preserve">  The holder of an out-of-state winery direct shipper's permit may sell and deliver wine that is produced or bottled by the permittee to an ultimate consumer located in the State of Texas.</w:t>
      </w:r>
      <w:r xml:space="preserve">
        <w:t> </w:t>
      </w:r>
      <w:r xml:space="preserve">
        <w:t> </w:t>
      </w:r>
      <w:r>
        <w:t xml:space="preserve">Delivery must be by the holder of a carrier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an out-of-state winery direct shipper's permit may store wine only in a warehouse for which a permit has been issued under Chapter 46.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