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1374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sequencing of certain required mathematics courses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28.025, Education Code, is amended by adding Subsection (b-6)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allow a student to enroll concurrently in Algebra I and geometry.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