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86R13231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certain Texas Real Estate Commission contract forms for the sale of residential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1101.155, Occupations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form adopted by the commission for use in the sale of residential property that is a single-family home, a duplex, a triplex, or a fourplex must include a requirement that the buyer disclose in the contract whether the buyer intends: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market the contract and assign it to another buyer;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on the closing of the sale, to sell the property to another person in a transaction that will be effective on the same date as the closing.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Real Estate Commission shall adopt the contract form required by Section 1101.155(d),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