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1388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employee database for child-care facilities and registered family homes.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42, Human Resources Code, is amended by adding Section 42.027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42.027.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EMPLOYEE DATABASE.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develop and maintain on the commission's Internet website a searchable database that is publicly accessible and includes the name of each employee of a child-care facility or registered family home: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whom the commission has determined to be responsible for a violation of the minimum standards that leads to injury or death, or an unsafe environment that could lead to an injury or death, or any facility, including a family home, regulated by the commission;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has had a license, registration, or other occupational authorization revoked by a state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collaborate with other appropriate state agencies to determine the most efficient method for identifying child-care facility or registered family home employees who have had a license, registration, or other occupational authorization revoked by a state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