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exempting certain honorably retired peace officers from continuing education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1701.356.</w:t>
      </w:r>
      <w:r xml:space="preserve">
        <w:t> </w:t>
      </w:r>
      <w:r xml:space="preserve">
        <w:t> </w:t>
      </w:r>
      <w:r>
        <w:t xml:space="preserve">CERTAIN OFFICERS:  REACTIVATION AND CONTINUING EDUCATION NOT REQUIRED.  (a)</w:t>
      </w:r>
      <w:r xml:space="preserve">
        <w:t> </w:t>
      </w:r>
      <w:r xml:space="preserve">
        <w:t> </w:t>
      </w:r>
      <w:r>
        <w:t xml:space="preserve">An </w:t>
      </w:r>
      <w:r>
        <w:rPr>
          <w:u w:val="single"/>
        </w:rPr>
        <w:t xml:space="preserve">officer is not subject to Section 1701.351 or 1701.352 if the officer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</w:t>
      </w:r>
      <w:r>
        <w:t xml:space="preserve"> honorably retired commissioned officer of the Department of Public Safety who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special ranger under Section 411.023,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Ranger under Section 411.024</w:t>
      </w:r>
      <w:r>
        <w:t xml:space="preserve">, </w:t>
      </w:r>
      <w:r>
        <w:rPr>
          <w:u w:val="single"/>
        </w:rPr>
        <w:t xml:space="preserve">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Parks and Wildlife Department who is a special game warden under Section 11.0201, Parks and Wildlife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honorably retired commissioned officer of the Texas Alcoholic Beverage Commission who is a special inspector or representative under Section 5.142, Alcoholic Beverage Code</w:t>
      </w:r>
      <w:r>
        <w:t xml:space="preserve"> [</w:t>
      </w:r>
      <w:r>
        <w:rPr>
          <w:strike/>
        </w:rPr>
        <w:t xml:space="preserve">may not be required to undergo training under Section 1701.352(b)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who is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</w:t>
      </w:r>
      <w:r>
        <w:t xml:space="preserve">] or a retired state employee and who holds a permanent license issued before January 1981 and that was current on January 1, 1995: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the same rights and privileges as any other peace officer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holds, notwithstanding Section 1701.316, an active license unless the license is revoked, suspended, or probated by the commission for a violation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not subject to Section 1701.351.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honorably retired commissioned officer </w:t>
      </w:r>
      <w:r>
        <w:rPr>
          <w:u w:val="single"/>
        </w:rPr>
        <w:t xml:space="preserve">described by Subsection (a)</w:t>
      </w:r>
      <w:r>
        <w:t xml:space="preserve"> [</w:t>
      </w:r>
      <w:r>
        <w:rPr>
          <w:strike/>
        </w:rPr>
        <w:t xml:space="preserve">of the Department of Public Safety who is a special ranger under Section 411.023, Government Code, or who is a special Texas Ranger under Section 411.024, Government Code,</w:t>
      </w:r>
      <w:r>
        <w:t xml:space="preserve">] may not be required to undergo training under Section </w:t>
      </w:r>
      <w:r>
        <w:rPr>
          <w:u w:val="single"/>
        </w:rPr>
        <w:t xml:space="preserve">1701.253</w:t>
      </w:r>
      <w:r>
        <w:t xml:space="preserve"> [</w:t>
      </w:r>
      <w:r>
        <w:rPr>
          <w:strike/>
        </w:rPr>
        <w:t xml:space="preserve">1701.253(j)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August 26,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