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fees regarding a residential tenant's failure to timely pay 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92.019, Property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landlord may not </w:t>
      </w:r>
      <w:r>
        <w:rPr>
          <w:u w:val="single"/>
        </w:rPr>
        <w:t xml:space="preserve">collect from</w:t>
      </w:r>
      <w:r>
        <w:t xml:space="preserve"> [</w:t>
      </w:r>
      <w:r>
        <w:rPr>
          <w:strike/>
        </w:rPr>
        <w:t xml:space="preserve">charge</w:t>
      </w:r>
      <w:r>
        <w:t xml:space="preserve">] a tenant a late fee for failing to pay </w:t>
      </w:r>
      <w:r>
        <w:rPr>
          <w:u w:val="single"/>
        </w:rPr>
        <w:t xml:space="preserve">any portion of the tenant's</w:t>
      </w:r>
      <w:r>
        <w:t xml:space="preserve"> </w:t>
      </w:r>
      <w:r>
        <w:t xml:space="preserve">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w:t>
      </w:r>
      <w:r>
        <w:rPr>
          <w:strike/>
        </w:rPr>
        <w:t xml:space="preserve">a</w:t>
      </w:r>
      <w:r>
        <w:t xml:space="preserve">] reasonable [</w:t>
      </w:r>
      <w:r>
        <w:rPr>
          <w:strike/>
        </w:rPr>
        <w:t xml:space="preserve">estimate of uncertain damages to the landlord that are incapable of precise calculation and result from late payment of rent</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any portion of</w:t>
      </w:r>
      <w:r>
        <w:t xml:space="preserve"> </w:t>
      </w:r>
      <w:r>
        <w:t xml:space="preserve">the </w:t>
      </w:r>
      <w:r>
        <w:rPr>
          <w:u w:val="single"/>
        </w:rPr>
        <w:t xml:space="preserve">tenant's</w:t>
      </w:r>
      <w:r>
        <w:t xml:space="preserve"> </w:t>
      </w:r>
      <w:r>
        <w:t xml:space="preserve">rent has remained unpaid </w:t>
      </w:r>
      <w:r>
        <w:rPr>
          <w:u w:val="single"/>
        </w:rPr>
        <w:t xml:space="preserve">two</w:t>
      </w:r>
      <w:r>
        <w:t xml:space="preserve"> </w:t>
      </w:r>
      <w:r>
        <w:t xml:space="preserve">[</w:t>
      </w:r>
      <w:r>
        <w:rPr>
          <w:strike/>
        </w:rPr>
        <w:t xml:space="preserve">one</w:t>
      </w:r>
      <w:r>
        <w:t xml:space="preserve">] full </w:t>
      </w:r>
      <w:r>
        <w:rPr>
          <w:u w:val="single"/>
        </w:rPr>
        <w:t xml:space="preserve">days</w:t>
      </w:r>
      <w:r>
        <w:t xml:space="preserve"> </w:t>
      </w:r>
      <w:r>
        <w:t xml:space="preserve">[</w:t>
      </w:r>
      <w:r>
        <w:rPr>
          <w:strike/>
        </w:rPr>
        <w:t xml:space="preserve">day</w:t>
      </w:r>
      <w:r>
        <w:t xml:space="preserve">] after the date the rent was originally due.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a late fee is considered reasonable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 fee is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 percent of the amount of rent for the rental period under the lease for a dwelling located in a structure that contains not more than four dwelling units;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percent of the amount of rent for the rental period under the lease for a dwelling located in a structure that contains more than four dwelling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late fee is more than the applicable amount under Subdivision (1), but not more than uncertain damages to the landlord related to the late payment of rent, including direct or indirect expenses, direct or indirect costs, or overhead associated with the collection of late payment.</w:t>
      </w:r>
    </w:p>
    <w:p w:rsidR="003F3435" w:rsidRDefault="0032493E">
      <w:pPr>
        <w:spacing w:line="480" w:lineRule="auto"/>
        <w:ind w:firstLine="720"/>
        <w:jc w:val="both"/>
      </w:pPr>
      <w:r>
        <w:t xml:space="preserve">(b)</w:t>
      </w:r>
      <w:r xml:space="preserve">
        <w:t> </w:t>
      </w:r>
      <w:r xml:space="preserve">
        <w:t> </w:t>
      </w:r>
      <w:r>
        <w:t xml:space="preserve">A late fee under this section may include an initial fee and a daily fee for each day </w:t>
      </w:r>
      <w:r>
        <w:rPr>
          <w:u w:val="single"/>
        </w:rPr>
        <w:t xml:space="preserve">any portion of</w:t>
      </w:r>
      <w:r>
        <w:t xml:space="preserve"> the </w:t>
      </w:r>
      <w:r>
        <w:rPr>
          <w:u w:val="single"/>
        </w:rPr>
        <w:t xml:space="preserve">tenant's</w:t>
      </w:r>
      <w:r>
        <w:t xml:space="preserve"> </w:t>
      </w:r>
      <w:r>
        <w:t xml:space="preserve">rent continues to remain unpaid</w:t>
      </w:r>
      <w:r>
        <w:rPr>
          <w:u w:val="single"/>
        </w:rPr>
        <w:t xml:space="preserve">, and the combined fees are considered a single late fee for purposes of this section</w:t>
      </w:r>
      <w:r>
        <w:t xml:space="preserve">.</w:t>
      </w:r>
    </w:p>
    <w:p w:rsidR="003F3435" w:rsidRDefault="0032493E">
      <w:pPr>
        <w:spacing w:line="480" w:lineRule="auto"/>
        <w:ind w:firstLine="720"/>
        <w:jc w:val="both"/>
      </w:pPr>
      <w:r>
        <w:t xml:space="preserve">(c)</w:t>
      </w:r>
      <w:r xml:space="preserve">
        <w:t> </w:t>
      </w:r>
      <w:r xml:space="preserve">
        <w:t> </w:t>
      </w:r>
      <w:r>
        <w:t xml:space="preserve">A landlord who violates this section is liable to the tenant for an amount equal to the sum of $100, three times the amount of the late fee </w:t>
      </w:r>
      <w:r>
        <w:rPr>
          <w:u w:val="single"/>
        </w:rPr>
        <w:t xml:space="preserve">collected</w:t>
      </w:r>
      <w:r>
        <w:t xml:space="preserve"> [</w:t>
      </w:r>
      <w:r>
        <w:rPr>
          <w:strike/>
        </w:rPr>
        <w:t xml:space="preserve">charged</w:t>
      </w:r>
      <w:r>
        <w:t xml:space="preserve">] in violation of this section, and the tenant's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92, Property Code, is amended by adding Section 92.0191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92.0191.</w:t>
      </w:r>
      <w:r>
        <w:rPr>
          <w:u w:val="single"/>
        </w:rPr>
        <w:t xml:space="preserve"> </w:t>
      </w:r>
      <w:r>
        <w:rPr>
          <w:u w:val="single"/>
        </w:rPr>
        <w:t xml:space="preserve"> </w:t>
      </w:r>
      <w:r>
        <w:rPr>
          <w:u w:val="single"/>
        </w:rPr>
        <w:t xml:space="preserve">STATEMENT OF LATE FEES. </w:t>
      </w:r>
      <w:r>
        <w:rPr>
          <w:u w:val="single"/>
        </w:rPr>
        <w:t xml:space="preserve"> </w:t>
      </w:r>
      <w:r>
        <w:rPr>
          <w:u w:val="single"/>
        </w:rPr>
        <w:t xml:space="preserve">A tenant may request that the landlord provide to the tenant a written statement of whether the tenant owes a late fee to the landlord and, if so, the amount of the late fee.  On request of the tenant, the landlord shall provide the statement to the tenant by any established means regularly used for written communication between the landlord and the tenant. </w:t>
      </w:r>
      <w:r>
        <w:rPr>
          <w:u w:val="single"/>
        </w:rPr>
        <w:t xml:space="preserve"> </w:t>
      </w:r>
      <w:r>
        <w:rPr>
          <w:u w:val="single"/>
        </w:rPr>
        <w:t xml:space="preserve">A landlord's failure to respond does not affect the tenant's liability for any late fee owed to the landlord.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92.019, Property Code, as amended by this Act, applies only to a late fee under a lease entered into or renewed on or after the effective date of this Act.  A late fee under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1414 passed the Senate on April</w:t>
      </w:r>
      <w:r xml:space="preserve">
        <w:t> </w:t>
      </w:r>
      <w:r>
        <w:t xml:space="preserve">17,</w:t>
      </w:r>
      <w:r xml:space="preserve">
        <w:t> </w:t>
      </w:r>
      <w:r>
        <w:t xml:space="preserve">2019, by the following vote:  Yeas</w:t>
      </w:r>
      <w:r xml:space="preserve">
        <w:t> </w:t>
      </w:r>
      <w:r>
        <w:t xml:space="preserve">26, Nays</w:t>
      </w:r>
      <w:r xml:space="preserve">
        <w:t> </w:t>
      </w:r>
      <w:r>
        <w:t xml:space="preserve">5; and that the Senate concurred in House amendment on May 23, 2019, by the following vote:  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1414 passed the House, with amendment, on May</w:t>
      </w:r>
      <w:r xml:space="preserve">
        <w:t> </w:t>
      </w:r>
      <w:r>
        <w:t xml:space="preserve">21,</w:t>
      </w:r>
      <w:r xml:space="preserve">
        <w:t> </w:t>
      </w:r>
      <w:r>
        <w:t xml:space="preserve">2019, by the following vote:  Yeas</w:t>
      </w:r>
      <w:r xml:space="preserve">
        <w:t> </w:t>
      </w:r>
      <w:r>
        <w:t xml:space="preserve">94, Nays</w:t>
      </w:r>
      <w:r xml:space="preserve">
        <w:t> </w:t>
      </w:r>
      <w:r>
        <w:t xml:space="preserve">52,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