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86R1328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The port commission is composed of seven </w:t>
      </w:r>
      <w:r>
        <w:rPr>
          <w:u w:val="single"/>
        </w:rPr>
        <w:t xml:space="preserve">port commissioners</w:t>
      </w:r>
      <w:r>
        <w:t xml:space="preserve"> [</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two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two port commissioners</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the term of a port commissioner of the port commission of the Port of Corpus Christi Authority of Nueces County, Texas, serving on the effective date of this Act.  Port commissioners appointed to fill vacancies occurring on or after the effective date of this Act must be appointed in accordance with Section 2(a), Chapter 397, Acts of the 68th Legislature, Regular Session, 1983,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