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86R5940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1429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filing a request for binding arbitration of certain appraisal review board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appeal of an appraisal review board order that a property owner receives notice of on or after the effective date of this Act. 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