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Perry, et al.</w:t>
      </w:r>
      <w:r xml:space="preserve">
        <w:tab wTab="150" tlc="none" cTlc="0"/>
      </w:r>
      <w:r>
        <w:t xml:space="preserve">S.B.</w:t>
      </w:r>
      <w:r xml:space="preserve">
        <w:t> </w:t>
      </w:r>
      <w:r>
        <w:t xml:space="preserve">No.</w:t>
      </w:r>
      <w:r xml:space="preserve">
        <w:t> </w:t>
      </w:r>
      <w:r>
        <w:t xml:space="preserve">1445</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simplified certification and recertification requirements for certain persons under the supplemental nutrition assistance program.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33.015(a), Human Resources Code, is amended to read as follows:</w:t>
      </w:r>
    </w:p>
    <w:p w:rsidR="003F3435" w:rsidRDefault="0032493E">
      <w:pPr>
        <w:spacing w:line="480" w:lineRule="auto"/>
        <w:ind w:firstLine="720"/>
        <w:jc w:val="both"/>
      </w:pPr>
      <w:r>
        <w:t xml:space="preserve">(a)</w:t>
      </w:r>
      <w:r xml:space="preserve">
        <w:t> </w:t>
      </w:r>
      <w:r xml:space="preserve">
        <w:t> </w:t>
      </w:r>
      <w:r>
        <w:t xml:space="preserve">In administering the supplemental nutrition assistance program, the commission shall, except as provided by Subsection (c) </w:t>
      </w:r>
      <w:r>
        <w:rPr>
          <w:u w:val="single"/>
        </w:rPr>
        <w:t xml:space="preserve">and Section 33.019</w:t>
      </w:r>
      <w:r>
        <w:t xml:space="preserve">, allow a person to comply with initial eligibility requirements, including any initial interview, and with subsequent periodic eligibility recertification requirements by telephone instead of through a personal appearance at commission offices if:</w:t>
      </w:r>
    </w:p>
    <w:p w:rsidR="003F3435" w:rsidRDefault="0032493E">
      <w:pPr>
        <w:spacing w:line="480" w:lineRule="auto"/>
        <w:ind w:firstLine="1440"/>
        <w:jc w:val="both"/>
      </w:pPr>
      <w:r>
        <w:t xml:space="preserve">(1)</w:t>
      </w:r>
      <w:r xml:space="preserve">
        <w:t> </w:t>
      </w:r>
      <w:r xml:space="preserve">
        <w:t> </w:t>
      </w:r>
      <w:r>
        <w:t xml:space="preserve">the person and each member of the person's household:</w:t>
      </w:r>
    </w:p>
    <w:p w:rsidR="003F3435" w:rsidRDefault="0032493E">
      <w:pPr>
        <w:spacing w:line="480" w:lineRule="auto"/>
        <w:ind w:firstLine="2160"/>
        <w:jc w:val="both"/>
      </w:pPr>
      <w:r>
        <w:t xml:space="preserve">(A)</w:t>
      </w:r>
      <w:r xml:space="preserve">
        <w:t> </w:t>
      </w:r>
      <w:r xml:space="preserve">
        <w:t> </w:t>
      </w:r>
      <w:r>
        <w:t xml:space="preserve">have no earned income; and</w:t>
      </w:r>
    </w:p>
    <w:p w:rsidR="003F3435" w:rsidRDefault="0032493E">
      <w:pPr>
        <w:spacing w:line="480" w:lineRule="auto"/>
        <w:ind w:firstLine="2160"/>
        <w:jc w:val="both"/>
      </w:pPr>
      <w:r>
        <w:t xml:space="preserve">(B)</w:t>
      </w:r>
      <w:r xml:space="preserve">
        <w:t> </w:t>
      </w:r>
      <w:r xml:space="preserve">
        <w:t> </w:t>
      </w:r>
      <w:r>
        <w:t xml:space="preserve">are elderly or persons with disabilities; or</w:t>
      </w:r>
    </w:p>
    <w:p w:rsidR="003F3435" w:rsidRDefault="0032493E">
      <w:pPr>
        <w:spacing w:line="480" w:lineRule="auto"/>
        <w:ind w:firstLine="1440"/>
        <w:jc w:val="both"/>
      </w:pPr>
      <w:r>
        <w:t xml:space="preserve">(2)</w:t>
      </w:r>
      <w:r xml:space="preserve">
        <w:t> </w:t>
      </w:r>
      <w:r xml:space="preserve">
        <w:t> </w:t>
      </w:r>
      <w:r>
        <w:t xml:space="preserve">the person is subject to a hardship, as determined by commission rule.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A, Chapter 33, Human Resources Code, is amended by adding Section 33.019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33.019.</w:t>
      </w:r>
      <w:r>
        <w:rPr>
          <w:u w:val="single"/>
        </w:rPr>
        <w:t xml:space="preserve"> </w:t>
      </w:r>
      <w:r>
        <w:rPr>
          <w:u w:val="single"/>
        </w:rPr>
        <w:t xml:space="preserve"> </w:t>
      </w:r>
      <w:r>
        <w:rPr>
          <w:u w:val="single"/>
        </w:rPr>
        <w:t xml:space="preserve">SIMPLIFIED CERTIFICATION AND RECERTIFICATION REQUIREMENTS FOR CERTAIN SNAP APPLICANTS AND RECIPIENTS.  (a)</w:t>
      </w:r>
      <w:r>
        <w:rPr>
          <w:u w:val="single"/>
        </w:rPr>
        <w:t xml:space="preserve"> </w:t>
      </w:r>
      <w:r>
        <w:rPr>
          <w:u w:val="single"/>
        </w:rPr>
        <w:t xml:space="preserve"> </w:t>
      </w:r>
      <w:r>
        <w:rPr>
          <w:u w:val="single"/>
        </w:rPr>
        <w:t xml:space="preserve">The commission shall develop and implement simplified certification and recertification requirements for supplemental nutrition assistance program benefits for individuals who are 60 years of age or older and who reside in a household in which every individual residing in the household is 60 years of age or older.  The simplified requirements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allow an individual described by this section to waive recertification interview requirements;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simplify and reduce the number of verification requirements for certifying and recertifying eligibility to receive benefits, which must include the use of a shortened application form;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allow the individual to remain eligible for benefits for 36 months after certification and after each recertification.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individual described by this section is required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submit to the commission a change reporting form every 12 months during the 36-month eligibility period;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report to the commission, in accordance with federal law, when the individual receives an increase in income.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shall, in a manner that complies with federal law, use data matching to help enroll in the supplemental nutrition assistance program eligible individuals described by this section who are receiving Medicaid benefits. </w:t>
      </w:r>
      <w:r>
        <w:rPr>
          <w:u w:val="single"/>
        </w:rPr>
        <w:t xml:space="preserve"> </w:t>
      </w:r>
      <w:r>
        <w:rPr>
          <w:u w:val="single"/>
        </w:rPr>
        <w:t xml:space="preserve">The commission may seek or use private funding or contract with a public or private entity to carry out this section.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33.019, Human Resources Code, as added by this Act, applies only to an application or recertification of eligibility of a person for supplemental nutrition assistance program benefits submitted on or after January 1, 2020.</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1445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