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1450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2019; March</w:t>
      </w:r>
      <w:r xml:space="preserve">
        <w:t> </w:t>
      </w:r>
      <w:r>
        <w:t xml:space="preserve">14,</w:t>
      </w:r>
      <w:r xml:space="preserve">
        <w:t> </w:t>
      </w:r>
      <w:r>
        <w:t xml:space="preserve">2019, read first time and referred to Committee on Business &amp; Commerce; April</w:t>
      </w:r>
      <w:r xml:space="preserve">
        <w:t> </w:t>
      </w:r>
      <w:r>
        <w:t xml:space="preserve">8,</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1450</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delivery of alcoholic beverages from certain premises to ultimate consumers; authorizing a fee; creating an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28.10(a),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or </w:t>
      </w:r>
      <w:r>
        <w:rPr>
          <w:u w:val="single"/>
        </w:rPr>
        <w:t xml:space="preserve">Sections</w:t>
      </w:r>
      <w:r>
        <w:t xml:space="preserve"> [</w:t>
      </w:r>
      <w:r>
        <w:rPr>
          <w:strike/>
        </w:rPr>
        <w:t xml:space="preserve">Section</w:t>
      </w:r>
      <w:r>
        <w:t xml:space="preserve">] 28.01(b) </w:t>
      </w:r>
      <w:r>
        <w:rPr>
          <w:u w:val="single"/>
        </w:rPr>
        <w:t xml:space="preserve">and 28.1001</w:t>
      </w:r>
      <w:r>
        <w:t xml:space="preserve">, a mixed beverage permittee may not sell an alcoholic beverage to another mixed beverage permittee or to any other person except for consumption on the seller's licensed premises.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28, Alcoholic Beverage Code, is amended by adding Section 28.1001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28.1001.</w:t>
      </w:r>
      <w:r>
        <w:rPr>
          <w:u w:val="single"/>
        </w:rPr>
        <w:t xml:space="preserve"> </w:t>
      </w:r>
      <w:r>
        <w:rPr>
          <w:u w:val="single"/>
        </w:rPr>
        <w:t xml:space="preserve"> </w:t>
      </w:r>
      <w:r>
        <w:rPr>
          <w:u w:val="single"/>
        </w:rPr>
        <w:t xml:space="preserve">OFF-PREMISES DELIVERY OF ALCOHOLIC BEVERAGES.  (a)</w:t>
      </w:r>
      <w:r>
        <w:rPr>
          <w:u w:val="single"/>
        </w:rPr>
        <w:t xml:space="preserve"> </w:t>
      </w:r>
      <w:r>
        <w:rPr>
          <w:u w:val="single"/>
        </w:rPr>
        <w:t xml:space="preserve"> </w:t>
      </w:r>
      <w:r>
        <w:rPr>
          <w:u w:val="single"/>
        </w:rPr>
        <w:t xml:space="preserve">Notwithstanding any other provision of this code, the holder of a mixed beverage permit may deliver, or have delivered by a third party, including an independent contractor acting under Chapter 57, an alcoholic beverage from the permitted premises to an ultimate consumer located off-premises and in an area where the sale of the beverage is legal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holder of the mixed beverage permit holds a food and beverage certificate for the permitted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delivery of the alcoholic beverage is made as part of the delivery of food prepared at the permitted premises;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alcoholic beverage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beer, ale, or wine delivered in an original container sealed by the manufacturer;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alcoholic beverage other than beer, ale, or wine, delivered in an original, single-serving container sealed by the manufacturer and not larger than 375 milliliters;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delivery is not made to a premises that is permitted or licensed under this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alcoholic beverage may be delivered under this section only by a person who is 21 years of age or 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alcoholic beverage may be delivered under this section only to a person who is 21 years of age or older after the person accepting the delivery presents valid proof of identity and age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accepting the delivery personally signs a receipt, which may be electronic, acknowledging the delivery;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making the delivery acknowledges the completion of the delivery through a software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authorize the holder of a brewpub license who also holds a wine and beer retailer's permit to deliver alcoholic beverages directly to ultimate consumers for off-premise consumption at a location other than the licensed premises.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A, Title 3, Alcoholic Beverage Code, is amended by adding Chapter 57 to read as follows:</w:t>
      </w:r>
    </w:p>
    <w:p w:rsidR="003F3435" w:rsidRDefault="0032493E">
      <w:pPr>
        <w:spacing w:line="480" w:lineRule="auto"/>
        <w:jc w:val="center"/>
      </w:pPr>
      <w:r>
        <w:rPr>
          <w:u w:val="single"/>
        </w:rPr>
        <w:t xml:space="preserve">CHAPTER 57.  CONSUMER DELIVERY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57.01.</w:t>
      </w:r>
      <w:r>
        <w:rPr>
          <w:u w:val="single"/>
        </w:rPr>
        <w:t xml:space="preserve"> </w:t>
      </w:r>
      <w:r>
        <w:rPr>
          <w:u w:val="single"/>
        </w:rPr>
        <w:t xml:space="preserve"> </w:t>
      </w:r>
      <w:r>
        <w:rPr>
          <w:u w:val="single"/>
        </w:rPr>
        <w:t xml:space="preserve">AUTHORIZED ACTIVITIES.  (a)</w:t>
      </w:r>
      <w:r>
        <w:rPr>
          <w:u w:val="single"/>
        </w:rPr>
        <w:t xml:space="preserve"> </w:t>
      </w:r>
      <w:r>
        <w:rPr>
          <w:u w:val="single"/>
        </w:rPr>
        <w:t xml:space="preserve"> </w:t>
      </w:r>
      <w:r>
        <w:rPr>
          <w:u w:val="single"/>
        </w:rPr>
        <w:t xml:space="preserve">The holder of a consumer delivery permit may contract with or employ a driver for the delivery of an alcoholic beverage from the premises of the holder of a retailer's permit described by Subsection (b) to an ultimate consumer located in an area where the sale of the beverage is legal.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alcoholic beverage may be delivered under this section only if the alcoholic beverage is sold to the ultimate consumer by the holder of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package store permit;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wine only package store permit;</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wine and beer retailer's permit;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wine and beer retailer's off-premise permit;</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retail dealer's on-premise license;</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retail dealer's off-premise license; or</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mixed beverage permit authorized to deliver alcoholic beverages under Section 28.1001.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57.02.</w:t>
      </w:r>
      <w:r>
        <w:rPr>
          <w:u w:val="single"/>
        </w:rPr>
        <w:t xml:space="preserve"> </w:t>
      </w:r>
      <w:r>
        <w:rPr>
          <w:u w:val="single"/>
        </w:rPr>
        <w:t xml:space="preserve"> </w:t>
      </w:r>
      <w:r>
        <w:rPr>
          <w:u w:val="single"/>
        </w:rPr>
        <w:t xml:space="preserve">DETERMINATION OF DELIVERY AREA. </w:t>
      </w:r>
      <w:r>
        <w:rPr>
          <w:u w:val="single"/>
        </w:rPr>
        <w:t xml:space="preserve"> </w:t>
      </w:r>
      <w:r>
        <w:rPr>
          <w:u w:val="single"/>
        </w:rPr>
        <w:t xml:space="preserve">(a)</w:t>
      </w:r>
      <w:r>
        <w:rPr>
          <w:u w:val="single"/>
        </w:rPr>
        <w:t xml:space="preserve"> </w:t>
      </w:r>
      <w:r>
        <w:rPr>
          <w:u w:val="single"/>
        </w:rPr>
        <w:t xml:space="preserve"> </w:t>
      </w:r>
      <w:r>
        <w:rPr>
          <w:u w:val="single"/>
        </w:rPr>
        <w:t xml:space="preserve">In determining whether the sale of an alcoholic beverage is legal in an area for purposes of Section 57.01, a person who sells or delivers an alcoholic beverage under that section may consult a map or other publicly available information produced by the commission for the purpose of establishing where the sale of alcoholic beverages is legal.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consumer delivery permit may make deliveries of alcoholic beverages: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in response to bona fide orders placed by the consumer under Section 57.01;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only in areas where the sale of the beverages is legal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in which the premises of the retailer making the sale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or town in which the premises of the retailer making the sale is located, if the retailer is located in a city or town;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area not further than two miles beyond the municipal boundary of the city or town in which the premises of the retailer is located, if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a prosecution alleging that an individual delivered an alcoholic beverage under this chapter to an address located in an area that is dry for the type of beverage delivered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or the holder of a consumer delivery permit relied on publicly available information produced by the commission relating to the wet or dry classification of the address;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indicated that the address to which the beverage was delivered was classified as wet for the type of beverage delivered on the date of the delivery.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57.03.</w:t>
      </w:r>
      <w:r>
        <w:rPr>
          <w:u w:val="single"/>
        </w:rPr>
        <w:t xml:space="preserve"> </w:t>
      </w:r>
      <w:r>
        <w:rPr>
          <w:u w:val="single"/>
        </w:rPr>
        <w:t xml:space="preserve"> </w:t>
      </w:r>
      <w:r>
        <w:rPr>
          <w:u w:val="single"/>
        </w:rPr>
        <w:t xml:space="preserve">FEE.  The commission by rule shall establish the annual state fee for a consumer delivery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57.04.</w:t>
      </w:r>
      <w:r>
        <w:rPr>
          <w:u w:val="single"/>
        </w:rPr>
        <w:t xml:space="preserve"> </w:t>
      </w:r>
      <w:r>
        <w:rPr>
          <w:u w:val="single"/>
        </w:rPr>
        <w:t xml:space="preserve"> </w:t>
      </w:r>
      <w:r>
        <w:rPr>
          <w:u w:val="single"/>
        </w:rPr>
        <w:t xml:space="preserve">ELIGIBILITY FOR PERMIT.  A consumer delivery permit may be issued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contracts with or employs individuals for the delivery of retail goods to consumers, other than the holder of a permit or license in the manufacturing or wholesale tier of the alcoholic beverage industry;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holder of a permit or license described by Section 57.01(b).</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57.05.</w:t>
      </w:r>
      <w:r>
        <w:rPr>
          <w:u w:val="single"/>
        </w:rPr>
        <w:t xml:space="preserve"> </w:t>
      </w:r>
      <w:r>
        <w:rPr>
          <w:u w:val="single"/>
        </w:rPr>
        <w:t xml:space="preserve"> </w:t>
      </w:r>
      <w:r>
        <w:rPr>
          <w:u w:val="single"/>
        </w:rPr>
        <w:t xml:space="preserve">DELIVERY DRIVER REQUIREMENTS. </w:t>
      </w:r>
      <w:r>
        <w:rPr>
          <w:u w:val="single"/>
        </w:rPr>
        <w:t xml:space="preserve"> </w:t>
      </w:r>
      <w:r>
        <w:rPr>
          <w:u w:val="single"/>
        </w:rPr>
        <w:t xml:space="preserve">A consumer delivery permit holder under this chapter may not contract with or employ a person to make a delivery under this chapter unless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21 years of age or older;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holds a valid driver's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57.06.</w:t>
      </w:r>
      <w:r>
        <w:rPr>
          <w:u w:val="single"/>
        </w:rPr>
        <w:t xml:space="preserve"> </w:t>
      </w:r>
      <w:r>
        <w:rPr>
          <w:u w:val="single"/>
        </w:rPr>
        <w:t xml:space="preserve"> </w:t>
      </w:r>
      <w:r>
        <w:rPr>
          <w:u w:val="single"/>
        </w:rPr>
        <w:t xml:space="preserve">DELIVERY OF ALCOHOLIC BEVERAGES TO CONSUMER.  (a)</w:t>
      </w:r>
      <w:r>
        <w:rPr>
          <w:u w:val="single"/>
        </w:rPr>
        <w:t xml:space="preserve"> </w:t>
      </w:r>
      <w:r>
        <w:rPr>
          <w:u w:val="single"/>
        </w:rPr>
        <w:t xml:space="preserve"> </w:t>
      </w:r>
      <w:r>
        <w:rPr>
          <w:u w:val="single"/>
        </w:rPr>
        <w:t xml:space="preserve">An alcoholic beverage may be delivered under this chapter only to a person who is 21 years of age or older after the person accepting the delivery presents valid proof of identity and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alcoholic beverage may not be delivered under this chapter to any person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purchased the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recipient designated in advance by the purchaser;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at the delivery address who is 21 years of age or 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alcoholic beverage may be delivered under this chapter outside the hours of operation of the retailer from which the delivery is being made only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the beverage from the retailer during the retailer's hours of legal sale;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completes the delivery to the consumer in a reasonable amount of time after leaving the retailer's premises.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57.07.</w:t>
      </w:r>
      <w:r>
        <w:rPr>
          <w:u w:val="single"/>
        </w:rPr>
        <w:t xml:space="preserve"> </w:t>
      </w:r>
      <w:r>
        <w:rPr>
          <w:u w:val="single"/>
        </w:rPr>
        <w:t xml:space="preserve"> </w:t>
      </w:r>
      <w:r>
        <w:rPr>
          <w:u w:val="single"/>
        </w:rPr>
        <w:t xml:space="preserve">RETAILER RESPONSIBILITY.  (a)</w:t>
      </w:r>
      <w:r>
        <w:rPr>
          <w:u w:val="single"/>
        </w:rPr>
        <w:t xml:space="preserve"> </w:t>
      </w:r>
      <w:r>
        <w:rPr>
          <w:u w:val="single"/>
        </w:rPr>
        <w:t xml:space="preserve"> </w:t>
      </w:r>
      <w:r>
        <w:rPr>
          <w:u w:val="single"/>
        </w:rPr>
        <w:t xml:space="preserve">A retailer's responsibilities under this code regarding delivery of an alcoholic beverage to an ultimate consumer are considered satisfied at the time the retailer transfers possession of an alcoholic beverage to the consumer delivery permittee or a delivery driver employed by, contracted with, or acting on behalf of the holder of a consumer delivery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by a consumer delivery permittee or by a delivery driver is not attributable to the retailer with regard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selling, or serving alcohol to a minor or to an intoxicated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delivery of alcohol in a dry or otherwise illegal area, unless the retailer has contractually agreed to retain responsibility for ensuring that deliveries are not directed to a dry or otherwise illegal area; or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provision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retailer: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verify that the consumer delivery permittee or the delivery driver has received delivery driver training under Section 57.09(a)(1);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held responsible for any reason under statutory or common law for the actions of a consumer delivery permittee or a delivery driver acting on behalf of a consumer delivery permittee.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57.08.</w:t>
      </w:r>
      <w:r>
        <w:rPr>
          <w:u w:val="single"/>
        </w:rPr>
        <w:t xml:space="preserve"> </w:t>
      </w:r>
      <w:r>
        <w:rPr>
          <w:u w:val="single"/>
        </w:rPr>
        <w:t xml:space="preserve"> </w:t>
      </w:r>
      <w:r>
        <w:rPr>
          <w:u w:val="single"/>
        </w:rPr>
        <w:t xml:space="preserve">RESPONSIBILITY OF HOLDER OF CONSUMER DELIVERY PERMIT.  (a)</w:t>
      </w:r>
      <w:r>
        <w:rPr>
          <w:u w:val="single"/>
        </w:rPr>
        <w:t xml:space="preserve"> </w:t>
      </w:r>
      <w:r>
        <w:rPr>
          <w:u w:val="single"/>
        </w:rPr>
        <w:t xml:space="preserve"> </w:t>
      </w:r>
      <w:r>
        <w:rPr>
          <w:u w:val="single"/>
        </w:rPr>
        <w:t xml:space="preserve">The actions of a delivery driver acting on behalf of a holder of a consumer delivery permit are not attributable to a holder of a consumer delivery permit if the permit holder has not directly or indirectly encouraged the delivery driver to violate the law and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valid certification from the training program adopted under Section 57.09(a)(1);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using an alcohol delivery compliance software application that meets the requirements established under Section 57.09(a)(2).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if it is found, after notice and hearing, that the permittee, an agent or employee of the permittee, or a person acting on behalf of the permittee delivered with criminal negligence an alcoholic beverage to a minor or an intoxicated person, the commission or administrator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permit for not more than 90 days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suspend the permit for not more than six months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the permit for not more than 12 months for a third violation within a period of 36 consecutive months.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rebuttable presumption that a sale or delivery of an alcoholic beverage to a minor or an intoxicated person was not made with criminal negligence if the delivery driver: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the time of the delivery held a valid certification from the training program adopted under Section 57.09(a)(1);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completed the delivery as a result of a technical malfunction of an alcohol delivery compliance software application that otherwise meets the requirements established under Section 57.09(a)(2).</w:t>
      </w:r>
    </w:p>
    <w:p w:rsidR="003F3435" w:rsidRDefault="0032493E">
      <w:pPr>
        <w:spacing w:line="480" w:lineRule="auto"/>
        <w:ind w:firstLine="720"/>
        <w:jc w:val="both"/>
      </w:pPr>
      <w:r>
        <w:rPr>
          <w:u w:val="single"/>
        </w:rPr>
        <w:t xml:space="preserve">Sec.</w:t>
      </w:r>
      <w:r>
        <w:rPr>
          <w:u w:val="single"/>
        </w:rPr>
        <w:t xml:space="preserve"> </w:t>
      </w:r>
      <w:r>
        <w:rPr>
          <w:u w:val="single"/>
        </w:rPr>
        <w:t xml:space="preserve">57.09.</w:t>
      </w:r>
      <w:r>
        <w:rPr>
          <w:u w:val="single"/>
        </w:rPr>
        <w:t xml:space="preserve"> </w:t>
      </w:r>
      <w:r>
        <w:rPr>
          <w:u w:val="single"/>
        </w:rPr>
        <w:t xml:space="preserve"> </w:t>
      </w:r>
      <w:r>
        <w:rPr>
          <w:u w:val="single"/>
        </w:rPr>
        <w:t xml:space="preserve">DELIVERY TRAINING PROGRAM AND VERIFICATION SYSTEMS.  (a)</w:t>
      </w:r>
      <w:r>
        <w:rPr>
          <w:u w:val="single"/>
        </w:rPr>
        <w:t xml:space="preserve"> </w:t>
      </w:r>
      <w:r>
        <w:rPr>
          <w:u w:val="single"/>
        </w:rPr>
        <w:t xml:space="preserve"> </w:t>
      </w:r>
      <w:r>
        <w:rPr>
          <w:u w:val="single"/>
        </w:rPr>
        <w:t xml:space="preserve">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and administer an alcohol delivery training program for the purpose of training and certifying delivery drivers contracting with or employed by the holder of a permit under Section 28.1001 or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minimum requirements for alcohol delivery compliance software applications.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implement a system that allows the holder of a retail permit or a consumer delivery permit to verify in real time whether a delivery driver has a valid certification from the training program adopted under Subsection (a)(1).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101.63, Alcoholic Beverage Code, is amended to read as follows:</w:t>
      </w:r>
    </w:p>
    <w:p w:rsidR="003F3435" w:rsidRDefault="0032493E">
      <w:pPr>
        <w:spacing w:line="480" w:lineRule="auto"/>
        <w:ind w:firstLine="720"/>
        <w:jc w:val="both"/>
      </w:pPr>
      <w:r>
        <w:t xml:space="preserve">Sec.</w:t>
      </w:r>
      <w:r xml:space="preserve">
        <w:t> </w:t>
      </w:r>
      <w:r>
        <w:t xml:space="preserve">101.63.</w:t>
      </w:r>
      <w:r xml:space="preserve">
        <w:t> </w:t>
      </w:r>
      <w:r xml:space="preserve">
        <w:t> </w:t>
      </w:r>
      <w:r>
        <w:t xml:space="preserve">SALE </w:t>
      </w:r>
      <w:r>
        <w:rPr>
          <w:u w:val="single"/>
        </w:rPr>
        <w:t xml:space="preserve">OR DELIVERY</w:t>
      </w:r>
      <w:r>
        <w:t xml:space="preserve"> TO CERTAIN PERSONS.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101.63, Alcoholic Beverage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commits an offense if the person with criminal negligence delivers for commercial purposes an alcoholic beverage to an intoxicated person.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September 1, 2020, the Texas Alcoholic Beverage Commission shall adopt rules to implement Section 57.09(a), Alcoholic Beverage Code, as added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