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1463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financial information of nonprofit corporations for public inspection.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22.353, Business Organizations Code, is amended by adding Subsections (a-1), (c), (d), (e), (f), and (g)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section, "records, books, and annual reports" of a corporation's financial activity: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financial records required to be maintained and annual financial reports prepared or approved under Section 22.352;</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document the Internal Revenue Service requires a corporation that is tax exempt under Section 501(a), Internal Revenue Code of 1986, by being listed as an exempt entity under Section 501(c) of that code, to make available to the public;</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documents containing salary or other information related to the compensation of each employee who receives more than $75,000 annually from the corporation;</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annual reports produced by the corporation;</w:t>
      </w:r>
      <w:r>
        <w:t xml:space="preserve"> </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financial statements, including audited financial statements; and</w:t>
      </w:r>
      <w:r>
        <w:t xml:space="preserve"> </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management representation letters prepared in connection with an audit of the corporation;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contracts and agreements, including operating and settlement agreements;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employee personnel files;</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donor names;</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sponsor information; or</w:t>
      </w:r>
      <w:r>
        <w:t xml:space="preserve"> </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sensitive personal information, including addresses, bank account numbers, and social security numbers.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corporation anticipates that the fee to be charged for preparing a copy of a record or report under Subsection (b) will exceed $100, the corporation may provide notice to the person requesting the copy requiring the person to pay a deposit of all or a portion of the anticipated fee for preparing the copy.  The corporation may treat all requests for copies received by the corporation during seven consecutive calendar days from a single person, mailing address, or e-mail address as a single request for purposes of calculating the anticipated fee under this subsection. </w:t>
      </w:r>
      <w:r>
        <w:rPr>
          <w:u w:val="single"/>
        </w:rPr>
        <w:t xml:space="preserve"> </w:t>
      </w:r>
      <w:r>
        <w:rPr>
          <w:u w:val="single"/>
        </w:rPr>
        <w:t xml:space="preserve">On the date a corporation provides a copy or copies of a record or report for which the corporation accepted a deposit under this subsection, the corporation shall refund to the requestor the difference between the accepted deposit and the actual costs incurred by the corporation in providing the copy or copies.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requestor who fails to pay a deposit required under Subsection (c) not later than the 15th business day after the date the requestor receives notice of the deposit from the corporation is considered to have withdrawn the request for the copy or copies under this section.  A person whose request is considered withdrawn under this subsection is not precluded from submitting a new request to the corporation for the same records or reports.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corporation may establish a reasonable monthly limit of not less than 15 hours on the total amount of hours per calendar month that the corporation's personnel may spend responding to two or more requests for copies submitted to the corporation by a single requestor during a calendar month.</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time a corporation that establishes a monthly time limit under Subsection (e) complies with a request for a copy or copies under this section, the corporation shall provide to the requestor a written statement of the monthly hour limit established under that subsection, the amount of time corporation personnel spent complying with the request, and the cumulative amount of time spent by corporation personnel complying with all requests from that requestor during the applicable calendar month in which the request is made.  The corporation may not include the amount of time spent by personnel in preparing a written statement required by this subsection in calculating the amount of time spent complying with a request.  A corporation that provides a written statement to a requestor as required by this subsection is not required to respond to additional requests for copies from a requestor who has exceeded the monthly time limit until the following calendar month.</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corporation determines that all or part of a person's request for copies is duplicative of a request for which the corporation has previously provided copies to that person, the corporation is not required to provide the duplicative copies to the requestor and shall certify to the requestor that copies of all or part of the requested record or report, as applicable, were previously provided to the requestor and that the corporation is not required to provide the duplicative copies to the requestor.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