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86R4885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providers for the provision of certain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531.02164,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the program required under this section must also provide that home telemonitoring services are available to pediatric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being concurrently treated by at least three medical specialists;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diagnosed with end-stage solid organ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received an organ transplant;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mechanical ventilation.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531.02176,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commissioner of the Health and Human Services Commission shall adopt the rules necessary to implement Section 531.02164(c-1), Government Code, as added by this Act, not later than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