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86R30044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et al.</w:t>
      </w:r>
      <w:r xml:space="preserve">
        <w:tab wTab="150" tlc="none" cTlc="0"/>
      </w:r>
      <w:r>
        <w:t xml:space="preserve">S.B.</w:t>
      </w:r>
      <w:r xml:space="preserve">
        <w:t> </w:t>
      </w:r>
      <w:r>
        <w:t xml:space="preserve">No.</w:t>
      </w:r>
      <w:r xml:space="preserve">
        <w:t> </w:t>
      </w:r>
      <w:r>
        <w:t xml:space="preserve">1570</w:t>
      </w:r>
    </w:p>
    <w:p w:rsidR="003F3435" w:rsidRDefault="0032493E">
      <w:pPr>
        <w:ind w:firstLine="720"/>
        <w:jc w:val="both"/>
      </w:pPr>
      <w:r>
        <w:t xml:space="preserve">(White)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1570:</w:t>
      </w: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C.S.S.B.</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felony convictions of certain corrections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CERTAIN CORRECTIONS EMPLOYEES INELIGIBLE FOR RETIREMENT ANNUITY.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public retirement system"</w:t>
      </w:r>
      <w:r>
        <w:rPr>
          <w:u w:val="single"/>
        </w:rPr>
        <w:t xml:space="preserve"> </w:t>
      </w:r>
      <w:r>
        <w:rPr>
          <w:u w:val="single"/>
        </w:rPr>
        <w:t xml:space="preserve">and "public retirement system" have the meanings assigned by Section 802.001.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felony" means any felony involving an incarcerated member of a criminal street gang as defined by Section 71.01, Penal Code,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bribery;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embezzlement, extortion, or other theft of public money;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organized criminal activity;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tampering with governmental record;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misuse of official information;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abuse of official capacity;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conspiracy or the attempt to commit any of the offenses described by Paragraphs (A)-(G).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of the Employees Retirement System of Texas as described by Section 812.003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member of a public retirement system is not eligible to receive a service retirement annuity under the retirement system if the member is convicted of a qualifying felony for conduct arising directly from the member's service as a corrections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  A person whose conviction is overturned on appeal or who meets the requirements for innocence under Section 103.001(a)(2), Civil Practice and Remedies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resume receipt of annuity payments on payment to the retirement system of an amount equal to the contributions refunded to the person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who is ineligible to receive a service retirement annuity under Subsection (c) is entitled to a refund of the member's service retirement annuity contributions, including interest earned on those contributions. </w:t>
      </w:r>
      <w:r>
        <w:rPr>
          <w:u w:val="single"/>
        </w:rPr>
        <w:t xml:space="preserve"> </w:t>
      </w:r>
      <w:r>
        <w:rPr>
          <w:u w:val="single"/>
        </w:rP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conviction of a member for a qualifying felony: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shall, if the member's service retirement annuity was partitioned or exchanged by written agreement of the spouses as provided by Subchapter B, Chapter 4, Family Code, before the member's commission of the offense, award the annuity forfeited by the member to the member's spouse as provided in the agreement.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governing body of a public retirement system shall adopt rules and procedures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provision of this section, if the spouse of a member convicted of a qualifying felony is convicted of the felony as a party to the offense as defined by Section 7.01, Penal Code, or of another qualifying offense arising out of the same criminal episode as defined by Section 3.01, Penal Code, the spouse forfeits the member's service retirement annuity and service retirement contributions to the same extent as the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In addition to the information described by Section 1, the judgment should reflect affirmative findings entered pursuant to Article 42.0193.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OFFENSE RELATED TO CONDUCT OF CERTAIN CORRECTIONS EMPLOYEES.  (a)  In the trial of an offense described by Section 810.004,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described by Section 810.004(b)(1), Government Code, while a member of the Employees Retirement System of Texas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makes the affirmative finding described by this article shall make the determination and provide the notice required by Section 810.004(j),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810.002, Government Code, as added by Chapter 443 (S.B. 500), Acts of the 85th Legislature, Regular Session, 2017, is redesignated as Section 810.003, Government Code, to read as follows:</w:t>
      </w:r>
    </w:p>
    <w:p w:rsidR="003F3435" w:rsidRDefault="0032493E">
      <w:pPr>
        <w:spacing w:line="480" w:lineRule="auto"/>
        <w:ind w:firstLine="720"/>
        <w:jc w:val="both"/>
      </w:pPr>
      <w:r>
        <w:t xml:space="preserve">Sec.</w:t>
      </w:r>
      <w:r xml:space="preserve">
        <w:t> </w:t>
      </w:r>
      <w:r>
        <w:rPr>
          <w:u w:val="single"/>
        </w:rPr>
        <w:t xml:space="preserve">810.003</w:t>
      </w:r>
      <w:r xml:space="preserve">
        <w:t> </w:t>
      </w:r>
      <w:r>
        <w:t xml:space="preserve">[</w:t>
      </w:r>
      <w:r>
        <w:rPr>
          <w:strike/>
        </w:rPr>
        <w:t xml:space="preserve">810.002</w:t>
      </w:r>
      <w:r>
        <w:t xml:space="preserve">].</w:t>
      </w:r>
      <w:r xml:space="preserve">
        <w:t> </w:t>
      </w:r>
      <w:r xml:space="preserve">
        <w:t> </w:t>
      </w:r>
      <w:r>
        <w:t xml:space="preserve">CERTAIN ELECTED OFFICIALS INELIGIBLE FOR RETIREMENT ANNUITY.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"Governing body of a public retirement system" and "public retirement system" have the meanings assigned by Section 802.001.</w:t>
      </w:r>
    </w:p>
    <w:p w:rsidR="003F3435" w:rsidRDefault="0032493E">
      <w:pPr>
        <w:spacing w:line="480" w:lineRule="auto"/>
        <w:ind w:firstLine="1440"/>
        <w:jc w:val="both"/>
      </w:pPr>
      <w:r>
        <w:t xml:space="preserve">(2)</w:t>
      </w:r>
      <w:r xml:space="preserve">
        <w:t> </w:t>
      </w:r>
      <w:r xml:space="preserve">
        <w:t> </w:t>
      </w:r>
      <w:r>
        <w:t xml:space="preserve">"Qualifying felony" means any felony involving:</w:t>
      </w:r>
    </w:p>
    <w:p w:rsidR="003F3435" w:rsidRDefault="0032493E">
      <w:pPr>
        <w:spacing w:line="480" w:lineRule="auto"/>
        <w:ind w:firstLine="2160"/>
        <w:jc w:val="both"/>
      </w:pPr>
      <w:r>
        <w:t xml:space="preserve">(A)</w:t>
      </w:r>
      <w:r xml:space="preserve">
        <w:t> </w:t>
      </w:r>
      <w:r xml:space="preserve">
        <w:t> </w:t>
      </w:r>
      <w:r>
        <w:t xml:space="preserve">bribery;</w:t>
      </w:r>
    </w:p>
    <w:p w:rsidR="003F3435" w:rsidRDefault="0032493E">
      <w:pPr>
        <w:spacing w:line="480" w:lineRule="auto"/>
        <w:ind w:firstLine="2160"/>
        <w:jc w:val="both"/>
      </w:pPr>
      <w:r>
        <w:t xml:space="preserve">(B)</w:t>
      </w:r>
      <w:r xml:space="preserve">
        <w:t> </w:t>
      </w:r>
      <w:r xml:space="preserve">
        <w:t> </w:t>
      </w:r>
      <w:r>
        <w:t xml:space="preserve">the embezzlement, extortion, or other theft of public money;</w:t>
      </w:r>
    </w:p>
    <w:p w:rsidR="003F3435" w:rsidRDefault="0032493E">
      <w:pPr>
        <w:spacing w:line="480" w:lineRule="auto"/>
        <w:ind w:firstLine="2160"/>
        <w:jc w:val="both"/>
      </w:pPr>
      <w:r>
        <w:t xml:space="preserve">(C)</w:t>
      </w:r>
      <w:r xml:space="preserve">
        <w:t> </w:t>
      </w:r>
      <w:r xml:space="preserve">
        <w:t> </w:t>
      </w:r>
      <w:r>
        <w:t xml:space="preserve">perjury;</w:t>
      </w:r>
    </w:p>
    <w:p w:rsidR="003F3435" w:rsidRDefault="0032493E">
      <w:pPr>
        <w:spacing w:line="480" w:lineRule="auto"/>
        <w:ind w:firstLine="2160"/>
        <w:jc w:val="both"/>
      </w:pPr>
      <w:r>
        <w:t xml:space="preserve">(D)</w:t>
      </w:r>
      <w:r xml:space="preserve">
        <w:t> </w:t>
      </w:r>
      <w:r xml:space="preserve">
        <w:t> </w:t>
      </w:r>
      <w:r>
        <w:t xml:space="preserve">coercion of public servant or voter;</w:t>
      </w:r>
    </w:p>
    <w:p w:rsidR="003F3435" w:rsidRDefault="0032493E">
      <w:pPr>
        <w:spacing w:line="480" w:lineRule="auto"/>
        <w:ind w:firstLine="2160"/>
        <w:jc w:val="both"/>
      </w:pPr>
      <w:r>
        <w:t xml:space="preserve">(E)</w:t>
      </w:r>
      <w:r xml:space="preserve">
        <w:t> </w:t>
      </w:r>
      <w:r xml:space="preserve">
        <w:t> </w:t>
      </w:r>
      <w:r>
        <w:t xml:space="preserve">tampering with governmental record;</w:t>
      </w:r>
    </w:p>
    <w:p w:rsidR="003F3435" w:rsidRDefault="0032493E">
      <w:pPr>
        <w:spacing w:line="480" w:lineRule="auto"/>
        <w:ind w:firstLine="2160"/>
        <w:jc w:val="both"/>
      </w:pPr>
      <w:r>
        <w:t xml:space="preserve">(F)</w:t>
      </w:r>
      <w:r xml:space="preserve">
        <w:t> </w:t>
      </w:r>
      <w:r xml:space="preserve">
        <w:t> </w:t>
      </w:r>
      <w:r>
        <w:t xml:space="preserve">misuse of official information;</w:t>
      </w:r>
    </w:p>
    <w:p w:rsidR="003F3435" w:rsidRDefault="0032493E">
      <w:pPr>
        <w:spacing w:line="480" w:lineRule="auto"/>
        <w:ind w:firstLine="2160"/>
        <w:jc w:val="both"/>
      </w:pPr>
      <w:r>
        <w:t xml:space="preserve">(G)</w:t>
      </w:r>
      <w:r xml:space="preserve">
        <w:t> </w:t>
      </w:r>
      <w:r xml:space="preserve">
        <w:t> </w:t>
      </w:r>
      <w:r>
        <w:t xml:space="preserve">conspiracy or the attempt to commit any of the offenses described by Paragraphs (A)-(F); or</w:t>
      </w:r>
    </w:p>
    <w:p w:rsidR="003F3435" w:rsidRDefault="0032493E">
      <w:pPr>
        <w:spacing w:line="480" w:lineRule="auto"/>
        <w:ind w:firstLine="2160"/>
        <w:jc w:val="both"/>
      </w:pPr>
      <w:r>
        <w:t xml:space="preserve">(H)</w:t>
      </w:r>
      <w:r xml:space="preserve">
        <w:t> </w:t>
      </w:r>
      <w:r xml:space="preserve">
        <w:t> </w:t>
      </w:r>
      <w:r>
        <w:t xml:space="preserve">abuse of official capacity.</w:t>
      </w:r>
    </w:p>
    <w:p w:rsidR="003F3435" w:rsidRDefault="0032493E">
      <w:pPr>
        <w:spacing w:line="480" w:lineRule="auto"/>
        <w:ind w:firstLine="720"/>
        <w:jc w:val="both"/>
      </w:pPr>
      <w:r>
        <w:t xml:space="preserve">(b)</w:t>
      </w:r>
      <w:r xml:space="preserve">
        <w:t> </w:t>
      </w:r>
      <w:r xml:space="preserve">
        <w:t> </w:t>
      </w:r>
      <w:r>
        <w:t xml:space="preserve">This section applies only to a person who is:</w:t>
      </w:r>
    </w:p>
    <w:p w:rsidR="003F3435" w:rsidRDefault="0032493E">
      <w:pPr>
        <w:spacing w:line="480" w:lineRule="auto"/>
        <w:ind w:firstLine="1440"/>
        <w:jc w:val="both"/>
      </w:pPr>
      <w:r>
        <w:t xml:space="preserve">(1)</w:t>
      </w:r>
      <w:r xml:space="preserve">
        <w:t> </w:t>
      </w:r>
      <w:r xml:space="preserve">
        <w:t> </w:t>
      </w:r>
      <w:r>
        <w:t xml:space="preserve">a member of the elected class of the Employees Retirement System of Texas as described by Section 812.002(a)(1) or (2); or</w:t>
      </w:r>
    </w:p>
    <w:p w:rsidR="003F3435" w:rsidRDefault="0032493E">
      <w:pPr>
        <w:spacing w:line="480" w:lineRule="auto"/>
        <w:ind w:firstLine="1440"/>
        <w:jc w:val="both"/>
      </w:pPr>
      <w:r>
        <w:t xml:space="preserve">(2)</w:t>
      </w:r>
      <w:r xml:space="preserve">
        <w:t> </w:t>
      </w:r>
      <w:r xml:space="preserve">
        <w:t> </w:t>
      </w:r>
      <w:r>
        <w:t xml:space="preserve">otherwise eligible for membership in a public retirement system wholly or partly because the person was elected or appointed to an elected office.</w:t>
      </w:r>
    </w:p>
    <w:p w:rsidR="003F3435" w:rsidRDefault="0032493E">
      <w:pPr>
        <w:spacing w:line="480" w:lineRule="auto"/>
        <w:ind w:firstLine="720"/>
        <w:jc w:val="both"/>
      </w:pPr>
      <w:r>
        <w:t xml:space="preserve">(c)</w:t>
      </w:r>
      <w:r xml:space="preserve">
        <w:t> </w:t>
      </w:r>
      <w:r xml:space="preserve">
        <w:t> </w:t>
      </w:r>
      <w:r>
        <w:t xml:space="preserve">Except as provided by Subsection (d), a member of a public retirement system is not eligible to receive a service retirement annuity under the retirement system if the member is convicted of a qualifying felony committed while in office and arising directly from the official duties of that elected office.</w:t>
      </w:r>
    </w:p>
    <w:p w:rsidR="003F3435" w:rsidRDefault="0032493E">
      <w:pPr>
        <w:spacing w:line="480" w:lineRule="auto"/>
        <w:ind w:firstLine="720"/>
        <w:jc w:val="both"/>
      </w:pPr>
      <w:r>
        <w:t xml:space="preserve">(d)</w:t>
      </w:r>
      <w:r xml:space="preserve">
        <w:t> </w:t>
      </w:r>
      <w:r xml:space="preserve">
        <w:t> </w:t>
      </w:r>
      <w:r>
        <w:t xml:space="preserve">The retirement system, on receipt of notice of a conviction under Subsection (e) or (k),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w:t>
      </w:r>
      <w:r xml:space="preserve">
        <w:t> </w:t>
      </w:r>
      <w:r xml:space="preserve">
        <w:t> </w:t>
      </w:r>
      <w:r>
        <w:t xml:space="preserve">A person whose conviction is overturned on appeal or who meets the requirements for innocence under Section 103.001(a)(2), Civil Practice and Remedies Code:</w:t>
      </w:r>
    </w:p>
    <w:p w:rsidR="003F3435" w:rsidRDefault="0032493E">
      <w:pPr>
        <w:spacing w:line="480" w:lineRule="auto"/>
        <w:ind w:firstLine="1440"/>
        <w:jc w:val="both"/>
      </w:pPr>
      <w:r>
        <w:t xml:space="preserve">(1)</w:t>
      </w:r>
      <w:r xml:space="preserve">
        <w:t> </w:t>
      </w:r>
      <w:r xml:space="preserve">
        <w:t> </w:t>
      </w:r>
      <w: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t xml:space="preserve">(2)</w:t>
      </w:r>
      <w:r xml:space="preserve">
        <w:t> </w:t>
      </w:r>
      <w:r xml:space="preserve">
        <w:t> </w:t>
      </w:r>
      <w:r>
        <w:t xml:space="preserve">may resume receipt of annuity payments on payment to the retirement system of an amount equal to the contributions refunded to the person under Subsection (f).</w:t>
      </w:r>
    </w:p>
    <w:p w:rsidR="003F3435" w:rsidRDefault="0032493E">
      <w:pPr>
        <w:spacing w:line="480" w:lineRule="auto"/>
        <w:ind w:firstLine="720"/>
        <w:jc w:val="both"/>
      </w:pPr>
      <w:r>
        <w:t xml:space="preserve">(e)</w:t>
      </w:r>
      <w:r xml:space="preserve">
        <w:t> </w:t>
      </w:r>
      <w:r xml:space="preserve">
        <w:t> </w:t>
      </w:r>
      <w:r>
        <w:t xml:space="preserve">Not later than the 30th day after the conviction of a person of a qualifying felony, the governmental entity to which the person was elected or appointed must provide written notice of the conviction to the public retirement system in which the person is enrolled.</w:t>
      </w:r>
      <w:r xml:space="preserve">
        <w:t> </w:t>
      </w:r>
      <w:r xml:space="preserve">
        <w:t> </w:t>
      </w:r>
      <w:r>
        <w:t xml:space="preserve">The notice must comply with the administrative rules adopted by the public retirement system under Subsection (j).</w:t>
      </w:r>
    </w:p>
    <w:p w:rsidR="003F3435" w:rsidRDefault="0032493E">
      <w:pPr>
        <w:spacing w:line="480" w:lineRule="auto"/>
        <w:ind w:firstLine="720"/>
        <w:jc w:val="both"/>
      </w:pPr>
      <w:r>
        <w:t xml:space="preserve">(f)</w:t>
      </w:r>
      <w:r xml:space="preserve">
        <w:t> </w:t>
      </w:r>
      <w:r xml:space="preserve">
        <w:t> </w:t>
      </w:r>
      <w:r>
        <w:t xml:space="preserve">A member who is ineligible to receive a service retirement annuity under Subsection (c) is entitled to a refund of the member's service retirement annuity contributions, including interest earned on those contributions.</w:t>
      </w:r>
      <w:r xml:space="preserve">
        <w:t> </w:t>
      </w:r>
      <w:r xml:space="preserve">
        <w:t> </w:t>
      </w:r>
      <w: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t xml:space="preserve">(g)</w:t>
      </w:r>
      <w:r xml:space="preserve">
        <w:t> </w:t>
      </w:r>
      <w:r xml:space="preserve">
        <w:t> </w:t>
      </w:r>
      <w: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t xml:space="preserve">(h)</w:t>
      </w:r>
      <w:r xml:space="preserve">
        <w:t> </w:t>
      </w:r>
      <w:r xml:space="preserve">
        <w:t> </w:t>
      </w:r>
      <w:r>
        <w:t xml:space="preserve">On conviction of a member for a qualifying felony:</w:t>
      </w:r>
    </w:p>
    <w:p w:rsidR="003F3435" w:rsidRDefault="0032493E">
      <w:pPr>
        <w:spacing w:line="480" w:lineRule="auto"/>
        <w:ind w:firstLine="1440"/>
        <w:jc w:val="both"/>
      </w:pPr>
      <w:r>
        <w:t xml:space="preserve">(1)</w:t>
      </w:r>
      <w:r xml:space="preserve">
        <w:t> </w:t>
      </w:r>
      <w:r xml:space="preserve">
        <w:t> </w:t>
      </w:r>
      <w: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t xml:space="preserve">(2)</w:t>
      </w:r>
      <w:r xml:space="preserve">
        <w:t> </w:t>
      </w:r>
      <w:r xml:space="preserve">
        <w:t> </w:t>
      </w:r>
      <w:r>
        <w:t xml:space="preserve">a court shall, if the member's service retirement annuity was partitioned or exchanged by written agreement of the spouses as provided by Subchapter B, Chapter 4, Family Code, before the member's commission of the offense, award the annuity forfeited by the member to the member's spouse as provided in the agreement.</w:t>
      </w:r>
    </w:p>
    <w:p w:rsidR="003F3435" w:rsidRDefault="0032493E">
      <w:pPr>
        <w:spacing w:line="480" w:lineRule="auto"/>
        <w:ind w:firstLine="720"/>
        <w:jc w:val="both"/>
      </w:pPr>
      <w:r>
        <w:t xml:space="preserve">(i)</w:t>
      </w:r>
      <w:r xml:space="preserve">
        <w:t> </w:t>
      </w:r>
      <w:r xml:space="preserve">
        <w:t> </w:t>
      </w:r>
      <w: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t xml:space="preserve">(j)</w:t>
      </w:r>
      <w:r xml:space="preserve">
        <w:t> </w:t>
      </w:r>
      <w:r xml:space="preserve">
        <w:t> </w:t>
      </w:r>
      <w:r>
        <w:t xml:space="preserve">The governing body of a public retirement system shall adopt rules and procedures to implement this section.</w:t>
      </w:r>
    </w:p>
    <w:p w:rsidR="003F3435" w:rsidRDefault="0032493E">
      <w:pPr>
        <w:spacing w:line="480" w:lineRule="auto"/>
        <w:ind w:firstLine="720"/>
        <w:jc w:val="both"/>
      </w:pPr>
      <w:r>
        <w:t xml:space="preserve">(k)</w:t>
      </w:r>
      <w:r xml:space="preserve">
        <w:t> </w:t>
      </w:r>
      <w:r xml:space="preserve">
        <w:t> </w:t>
      </w:r>
      <w: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t xml:space="preserve">(l)</w:t>
      </w:r>
      <w:r xml:space="preserve">
        <w:t> </w:t>
      </w:r>
      <w:r xml:space="preserve">
        <w:t> </w:t>
      </w:r>
      <w:r>
        <w:t xml:space="preserve">Notwithstanding any other provision of this section, if the spouse of a member convicted of a qualifying felony is convicted of the felony as a party to the offense as defined by Section 7.01, Penal Code, or of another qualifying offense arising out of the same criminal episode as defined by Section 3.01, Penal Code, the spouse forfeits the member's service retirement annuity and service retirement contributions to the same extent as the member.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810.004, Government Code, as added by this Act, applies only to a member of a public retirement system who serves as a corrections officer and, on or after the effective date of this Act, commits an offense that is a qualifying felony as defined by that section.  A person who commits a qualifying felony before the effective date of this Act is subject to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