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1579</w:t>
      </w:r>
    </w:p>
    <w:p w:rsidR="003F3435" w:rsidRDefault="0032493E">
      <w:pPr>
        <w:ind w:firstLine="720"/>
        <w:jc w:val="both"/>
      </w:pPr>
      <w:r>
        <w:t xml:space="preserve">(Bohac)</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emergency services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775, Health and Safety Code, is amended by adding Section 775.0206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775.0206.</w:t>
      </w:r>
      <w:r>
        <w:rPr>
          <w:u w:val="single"/>
        </w:rPr>
        <w:t xml:space="preserve"> </w:t>
      </w:r>
      <w:r>
        <w:rPr>
          <w:u w:val="single"/>
        </w:rPr>
        <w:t xml:space="preserve"> </w:t>
      </w:r>
      <w:r>
        <w:rPr>
          <w:u w:val="single"/>
        </w:rPr>
        <w:t xml:space="preserve">SEPARATION OF DISTRICT SERVICES; ALTERNATIVE CREATION PROCEDURE.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district located in a county with a population of more than 3.3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procedures required by this subchapter, the board of a district may create another district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determines that the creation would enable the services currently provided by the creating district to be provided in a more economical and efficient manner by the creating district and the other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boundaries of the other district are identical to the boundaries of the creating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create the other district, the board of the creating district must adopt an order creating the other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names the other district and, if considered reasonable by the board of the creating district, renames the creating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services to be provided by the creating district and the other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that specifies the services each district will provide;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date on which the creating district will cease to provide a service and the other district will begin to provide that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order may not provide for the creating district and the other district to provide the same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creating district must hold an election under Section 775.018 to confirm the other district's creation and authorize the imposition of a tax by the other district. </w:t>
      </w:r>
      <w:r>
        <w:rPr>
          <w:u w:val="single"/>
        </w:rPr>
        <w:t xml:space="preserve"> </w:t>
      </w:r>
      <w:r>
        <w:rPr>
          <w:u w:val="single"/>
        </w:rPr>
        <w:t xml:space="preserve">The creation of the other district is confirmed only if a majority of voters voting in the election approve the creation of the other district and the imposition of the tax by the other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4.003, Election Code, the notice of the election to separate district services shall be given in the same manner as the notice of a petition hearing under Section 775.015.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to create a district under this section must be held on a uniform election date as described by Section 775.018(e).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the board of the creating district shall appoint the initial board of the other district.  The appointed commissioners serve until December 31 of the year the other district is created.  On the expiration of the terms of the initial commissioners, the commissioners court or commissioners courts shall appoint commissioners for a full term under Section 775.034 or 775.0341, as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Section 775.0345 or 775.035 applies to a district created under this section, the board of the creating district shall appoint the initial board of the other district.  The appointed commissioners serve until the next election date of the commissioners of the creating district.  The board of the creating district shall hold an election for both the board of the creating district and the board of the other district under Section 775.0345 or 775.035, as applicable.  The five commissioner positions on each board shall be filled at the election held by the creating district.  For each board, the three elected commissioners receiving the most votes serve four-year terms and the two remaining elected commissioners serve two-year terms.  After the initial election, each district shall hold separately an election on the dates and in the manner described by Section 775.0345 or 775.035, as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To promote the economical and efficient delivery of services provided by a creating district and a district created under this section, the creating district may convey assets and transfer indebtedness, other than bonded indebtedness, to the other district.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creating district has bonded indebtedness at the time the district's board creates a district under this section, a district created under this section shall pay to the creating district annually an amount equal to one-half of the amount required to service the bonded indebtedness in that year.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Overlapping districts resulting from the creation of a district under this section shall comply with Section 775.020 or 775.0205,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