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by the Texas Department of Transportation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201, Transportation Code, is amended by adding Section 201.407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201.407.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ON SMUGGLING AND TRAFFICKING OF PERSONS.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develop and make available to employees of the department a training course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in collaboration with the office of the attorney general, shall establish the content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date an employee begins employment with the department, the department shall provide notice to the employee of the availability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1593 passed the Senate on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1593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