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86R8194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that human sexuality instruction in public schools be approved by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28.004(e), Education Code, is amended to read as follows:</w:t>
      </w:r>
    </w:p>
    <w:p w:rsidR="003F3435" w:rsidRDefault="0032493E">
      <w:pPr>
        <w:spacing w:line="480" w:lineRule="auto"/>
        <w:ind w:firstLine="720"/>
        <w:jc w:val="both"/>
      </w:pPr>
      <w:r>
        <w:t xml:space="preserve">(e)</w:t>
      </w:r>
      <w:r xml:space="preserve">
        <w:t> </w:t>
      </w:r>
      <w:r xml:space="preserve">
        <w:t> </w:t>
      </w:r>
      <w:r>
        <w:t xml:space="preserve">Any course materials and instruction relating to human sexuality, sexually transmitted diseases, or human immunodeficiency virus or acquired immune deficiency syndrome shall be selected by the board of trustees with the advice of the local school health advisory council and must:</w:t>
      </w:r>
    </w:p>
    <w:p w:rsidR="003F3435" w:rsidRDefault="0032493E">
      <w:pPr>
        <w:spacing w:line="480" w:lineRule="auto"/>
        <w:ind w:firstLine="1440"/>
        <w:jc w:val="both"/>
      </w:pPr>
      <w:r>
        <w:t xml:space="preserve">(1)</w:t>
      </w:r>
      <w:r xml:space="preserve">
        <w:t> </w:t>
      </w:r>
      <w:r xml:space="preserve">
        <w:t> </w:t>
      </w:r>
      <w:r>
        <w:t xml:space="preserve">present abstinence from sexual activity as the preferred choice of behavior in relationship to all sexual activity for unmarried persons of school age;</w:t>
      </w:r>
    </w:p>
    <w:p w:rsidR="003F3435" w:rsidRDefault="0032493E">
      <w:pPr>
        <w:spacing w:line="480" w:lineRule="auto"/>
        <w:ind w:firstLine="1440"/>
        <w:jc w:val="both"/>
      </w:pPr>
      <w:r>
        <w:t xml:space="preserve">(2)</w:t>
      </w:r>
      <w:r xml:space="preserve">
        <w:t> </w:t>
      </w:r>
      <w:r xml:space="preserve">
        <w:t> </w:t>
      </w:r>
      <w:r>
        <w:t xml:space="preserve">devote more attention to abstinence from sexual activity than to any other behavior;</w:t>
      </w:r>
    </w:p>
    <w:p w:rsidR="003F3435" w:rsidRDefault="0032493E">
      <w:pPr>
        <w:spacing w:line="480" w:lineRule="auto"/>
        <w:ind w:firstLine="1440"/>
        <w:jc w:val="both"/>
      </w:pPr>
      <w:r>
        <w:t xml:space="preserve">(3)</w:t>
      </w:r>
      <w:r xml:space="preserve">
        <w:t> </w:t>
      </w:r>
      <w:r xml:space="preserve">
        <w:t> </w:t>
      </w:r>
      <w:r>
        <w:t xml:space="preserve">emphasize that abstinence from sexual activity, if used consistently and correctly, is the only method that is 100 percent effective in preventing pregnancy, sexually transmitted diseases, infection with human immunodeficiency virus or acquired immune deficiency syndrome, and the emotional trauma associated with adolescent sexual activity;</w:t>
      </w:r>
    </w:p>
    <w:p w:rsidR="003F3435" w:rsidRDefault="0032493E">
      <w:pPr>
        <w:spacing w:line="480" w:lineRule="auto"/>
        <w:ind w:firstLine="1440"/>
        <w:jc w:val="both"/>
      </w:pPr>
      <w:r>
        <w:t xml:space="preserve">(4)</w:t>
      </w:r>
      <w:r xml:space="preserve">
        <w:t> </w:t>
      </w:r>
      <w:r xml:space="preserve">
        <w:t> </w:t>
      </w:r>
      <w:r>
        <w:t xml:space="preserve">direct adolescents to a standard of behavior in which abstinence from sexual activity before marriage is the most effective way to prevent pregnancy, sexually transmitted diseases, and infection with human immunodeficiency virus or acquired immune deficiency syndrome;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teach contraception and condom use in terms of human use reality rates instead of theoretical laboratory rates, if instruction on contraception and condoms is included in curriculum content</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approved by the State Board of Education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