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1621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rural medical facilities; requiring a license; authorizing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w:t>
      </w:r>
      <w:r>
        <w:rPr>
          <w:u w:val="single"/>
        </w:rPr>
        <w:t xml:space="preserve"> </w:t>
      </w:r>
      <w:r>
        <w:rPr>
          <w:u w:val="single"/>
        </w:rPr>
        <w:t xml:space="preserve">(a)</w:t>
      </w:r>
      <w:r>
        <w:rPr>
          <w:u w:val="single"/>
        </w:rPr>
        <w:t xml:space="preserve"> </w:t>
      </w:r>
      <w:r>
        <w:rPr>
          <w:u w:val="single"/>
        </w:rPr>
        <w:t xml:space="preserve"> </w:t>
      </w:r>
      <w:r>
        <w:rPr>
          <w:u w:val="single"/>
        </w:rPr>
        <w:t xml:space="preserve">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review and comment.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w:t>
      </w:r>
      <w:r>
        <w:rPr>
          <w:u w:val="single"/>
        </w:rPr>
        <w:t xml:space="preserve"> </w:t>
      </w:r>
      <w:r>
        <w:rPr>
          <w:u w:val="single"/>
        </w:rPr>
        <w:t xml:space="preserve"> </w:t>
      </w:r>
      <w:r>
        <w:rPr>
          <w:u w:val="single"/>
        </w:rPr>
        <w:t xml:space="preserve">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w:t>
      </w:r>
      <w:r>
        <w:rPr>
          <w:u w:val="single"/>
        </w:rPr>
        <w:t xml:space="preserve"> </w:t>
      </w:r>
      <w:r>
        <w:rPr>
          <w:u w:val="single"/>
        </w:rPr>
        <w:t xml:space="preserve"> </w:t>
      </w:r>
      <w:r>
        <w:rPr>
          <w:u w:val="single"/>
        </w:rPr>
        <w:t xml:space="preserve">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w:t>
      </w:r>
      <w:r>
        <w:rPr>
          <w:u w:val="single"/>
        </w:rPr>
        <w:t xml:space="preserve"> </w:t>
      </w:r>
      <w:r>
        <w:rPr>
          <w:u w:val="single"/>
        </w:rPr>
        <w:t xml:space="preserve"> </w:t>
      </w:r>
      <w:r>
        <w:rPr>
          <w:u w:val="single"/>
        </w:rPr>
        <w:t xml:space="preserve">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w:t>
      </w:r>
      <w:r>
        <w:rPr>
          <w:u w:val="single"/>
        </w:rPr>
        <w:t xml:space="preserve"> </w:t>
      </w:r>
      <w:r>
        <w:rPr>
          <w:u w:val="single"/>
        </w:rPr>
        <w:t xml:space="preserve"> </w:t>
      </w:r>
      <w:r>
        <w:rPr>
          <w:u w:val="single"/>
        </w:rPr>
        <w:t xml:space="preserve">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w:t>
      </w:r>
      <w:r>
        <w:rPr>
          <w:u w:val="single"/>
        </w:rPr>
        <w:t xml:space="preserve"> </w:t>
      </w:r>
      <w:r>
        <w:rPr>
          <w:u w:val="single"/>
        </w:rPr>
        <w:t xml:space="preserve"> </w:t>
      </w:r>
      <w:r>
        <w:rPr>
          <w:u w:val="single"/>
        </w:rPr>
        <w:t xml:space="preserve">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1088.104, Special District Local Laws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hospital system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outpatient clinics;</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w:t>
      </w:r>
    </w:p>
    <w:p w:rsidR="003F3435" w:rsidRDefault="0032493E">
      <w:pPr>
        <w:spacing w:line="480" w:lineRule="auto"/>
        <w:ind w:firstLine="1440"/>
        <w:jc w:val="both"/>
      </w:pPr>
      <w:r>
        <w:t xml:space="preserve">(6)</w:t>
      </w:r>
      <w:r xml:space="preserve">
        <w:t> </w:t>
      </w:r>
      <w:r xml:space="preserve">
        <w:t> </w:t>
      </w:r>
      <w:r>
        <w:t xml:space="preserve">domiciliaries and training centers;</w:t>
      </w:r>
    </w:p>
    <w:p w:rsidR="003F3435" w:rsidRDefault="0032493E">
      <w:pPr>
        <w:spacing w:line="480" w:lineRule="auto"/>
        <w:ind w:firstLine="1440"/>
        <w:jc w:val="both"/>
      </w:pPr>
      <w:r>
        <w:t xml:space="preserve">(7)</w:t>
      </w:r>
      <w:r xml:space="preserve">
        <w:t> </w:t>
      </w:r>
      <w:r xml:space="preserve">
        <w:t> </w:t>
      </w:r>
      <w:r>
        <w:t xml:space="preserve">blood banks;</w:t>
      </w:r>
    </w:p>
    <w:p w:rsidR="003F3435" w:rsidRDefault="0032493E">
      <w:pPr>
        <w:spacing w:line="480" w:lineRule="auto"/>
        <w:ind w:firstLine="1440"/>
        <w:jc w:val="both"/>
      </w:pPr>
      <w:r>
        <w:t xml:space="preserve">(8)</w:t>
      </w:r>
      <w:r xml:space="preserve">
        <w:t> </w:t>
      </w:r>
      <w:r xml:space="preserve">
        <w:t> </w:t>
      </w:r>
      <w:r>
        <w:t xml:space="preserve">community mental health centers;</w:t>
      </w:r>
    </w:p>
    <w:p w:rsidR="003F3435" w:rsidRDefault="0032493E">
      <w:pPr>
        <w:spacing w:line="480" w:lineRule="auto"/>
        <w:ind w:firstLine="1440"/>
        <w:jc w:val="both"/>
      </w:pPr>
      <w:r>
        <w:t xml:space="preserve">(9)</w:t>
      </w:r>
      <w:r xml:space="preserve">
        <w:t> </w:t>
      </w:r>
      <w:r xml:space="preserve">
        <w:t> </w:t>
      </w:r>
      <w:r>
        <w:t xml:space="preserve">research centers or laboratories; and</w:t>
      </w:r>
    </w:p>
    <w:p w:rsidR="003F3435" w:rsidRDefault="0032493E">
      <w:pPr>
        <w:spacing w:line="480" w:lineRule="auto"/>
        <w:ind w:firstLine="1440"/>
        <w:jc w:val="both"/>
      </w:pPr>
      <w:r>
        <w:t xml:space="preserve">(10)</w:t>
      </w:r>
      <w:r xml:space="preserve">
        <w:t> </w:t>
      </w:r>
      <w:r xml:space="preserve">
        <w:t> </w:t>
      </w:r>
      <w:r>
        <w:t xml:space="preserve">any other facilities the board considers necessary for medical </w:t>
      </w:r>
      <w:r>
        <w:rPr>
          <w:u w:val="single"/>
        </w:rPr>
        <w:t xml:space="preserve">care,</w:t>
      </w:r>
      <w:r>
        <w:t xml:space="preserve"> [</w:t>
      </w:r>
      <w:r>
        <w:rPr>
          <w:strike/>
        </w:rPr>
        <w:t xml:space="preserve">and</w:t>
      </w:r>
      <w:r>
        <w:t xml:space="preserve">] hospital care</w:t>
      </w:r>
      <w:r>
        <w:rPr>
          <w:u w:val="single"/>
        </w:rPr>
        <w:t xml:space="preserve">, and public safety and health</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facility for public safety and health described by Subsection (c)(10) may only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constructed by the district using private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used by the district, or any governmental entity to which the district leases the facility, for public safety and health purposes.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1621 passed the Senate on April 11, 2019, by the following vote:  Yeas</w:t>
      </w:r>
      <w:r xml:space="preserve">
        <w:t> </w:t>
      </w:r>
      <w:r>
        <w:t xml:space="preserve">31, Nays</w:t>
      </w:r>
      <w:r xml:space="preserve">
        <w:t> </w:t>
      </w:r>
      <w:r>
        <w:t xml:space="preserve">0; and that the Senate concurred in House amendments on May 24, 2019, by the following vote:  Yeas</w:t>
      </w:r>
      <w:r xml:space="preserve">
        <w:t> </w:t>
      </w:r>
      <w:r>
        <w:t xml:space="preserve">28, Nays</w:t>
      </w:r>
      <w:r xml:space="preserve">
        <w:t> </w:t>
      </w:r>
      <w:r>
        <w:t xml:space="preserve">3.</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1621 passed the House, with amendments, on May 21, 2019, by the following vote:  Yeas</w:t>
      </w:r>
      <w:r xml:space="preserve">
        <w:t> </w:t>
      </w:r>
      <w:r>
        <w:t xml:space="preserve">140, Nays</w:t>
      </w:r>
      <w:r xml:space="preserve">
        <w:t> </w:t>
      </w:r>
      <w:r>
        <w:t xml:space="preserve">6,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