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86R14346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1673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grant program to assist certain counties with employing or contracting for a qualified emergency management coordinator.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K, Chapter 88, Education Code, is amended by adding Section 88.823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88.823.</w:t>
      </w:r>
      <w:r>
        <w:rPr>
          <w:u w:val="single"/>
        </w:rPr>
        <w:t xml:space="preserve"> </w:t>
      </w:r>
      <w:r>
        <w:rPr>
          <w:u w:val="single"/>
        </w:rPr>
        <w:t xml:space="preserve"> </w:t>
      </w:r>
      <w:r>
        <w:rPr>
          <w:u w:val="single"/>
        </w:rPr>
        <w:t xml:space="preserve">GRANT PROGRAM FOR CERTAIN COUNTIES.  (a)</w:t>
      </w:r>
      <w:r>
        <w:rPr>
          <w:u w:val="single"/>
        </w:rPr>
        <w:t xml:space="preserve"> </w:t>
      </w:r>
      <w:r>
        <w:rPr>
          <w:u w:val="single"/>
        </w:rPr>
        <w:t xml:space="preserve"> </w:t>
      </w:r>
      <w:r>
        <w:rPr>
          <w:u w:val="single"/>
        </w:rPr>
        <w:t xml:space="preserve">Using available funds or private donations, the extension service shall establish and administer a grant program to award grants to counties with a population of less than 10,000 to assist a county in employing or contracting with a qualified emergency management coordinator.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extension service shall adopt rules to implement and administer the grant program created under this section, including rules regarding applications by and the eligibility of counties described by Subsection (a) for grants under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extension service may accept gifts, grants, and donations for the grant program created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