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1676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State Affairs; April</w:t>
      </w:r>
      <w:r xml:space="preserve">
        <w:t> </w:t>
      </w:r>
      <w:r>
        <w:t xml:space="preserve">4,</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1676</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suits affecting the parent-child relationship and the enforcement of child support.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 Family Code, is amended by adding Section 8.062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w:t>
      </w:r>
      <w:r>
        <w:rPr>
          <w:u w:val="single"/>
        </w:rPr>
        <w:t xml:space="preserve"> </w:t>
      </w:r>
      <w:r>
        <w:rPr>
          <w:u w:val="single"/>
        </w:rPr>
        <w:t xml:space="preserve"> </w:t>
      </w:r>
      <w:r>
        <w:rPr>
          <w:u w:val="single"/>
        </w:rPr>
        <w:t xml:space="preserve">PLACE OF PAYMENT. </w:t>
      </w:r>
      <w:r>
        <w:rPr>
          <w:u w:val="single"/>
        </w:rPr>
        <w:t xml:space="preserve"> </w:t>
      </w:r>
      <w:r>
        <w:rPr>
          <w:u w:val="single"/>
        </w:rPr>
        <w:t xml:space="preserve">If an obligor is ordered to pay an obligee maintenance under this chapter and child support under Chapter 154, the court shall order the payment of maintenance to the state disbursement unit as provided by Chapter 234.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156.401, Family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Incarceration of a child support obligor in a local, state, or federal jail or prison for a period exceeding 180 days is a material and substantial change of circumstances for the purposes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157.005(b),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retains jurisdiction to confirm the total amount of child support</w:t>
      </w:r>
      <w:r>
        <w:rPr>
          <w:u w:val="single"/>
        </w:rPr>
        <w:t xml:space="preserve">, medical support, and dental support</w:t>
      </w:r>
      <w:r>
        <w:t xml:space="preserve"> arrearages and render [</w:t>
      </w:r>
      <w:r>
        <w:rPr>
          <w:strike/>
        </w:rPr>
        <w:t xml:space="preserve">a</w:t>
      </w:r>
      <w:r>
        <w:t xml:space="preserve">] cumulative money </w:t>
      </w:r>
      <w:r>
        <w:rPr>
          <w:u w:val="single"/>
        </w:rPr>
        <w:t xml:space="preserve">judgments</w:t>
      </w:r>
      <w:r>
        <w:t xml:space="preserve"> [</w:t>
      </w:r>
      <w:r>
        <w:rPr>
          <w:strike/>
        </w:rPr>
        <w:t xml:space="preserve">judgment</w:t>
      </w:r>
      <w:r>
        <w:t xml:space="preserve">] for past-due child support</w:t>
      </w:r>
      <w:r>
        <w:rPr>
          <w:u w:val="single"/>
        </w:rPr>
        <w:t xml:space="preserve">, medical support, and dental support</w:t>
      </w:r>
      <w:r>
        <w:t xml:space="preserve">, as provided by Section 157.263, if a motion for enforcement requesting a [</w:t>
      </w:r>
      <w:r>
        <w:rPr>
          <w:strike/>
        </w:rPr>
        <w:t xml:space="preserve">cumulative</w:t>
      </w:r>
      <w:r>
        <w:t xml:space="preserve">] money judgment is filed not later than the 10th anniversary after the date:</w:t>
      </w:r>
    </w:p>
    <w:p w:rsidR="003F3435" w:rsidRDefault="0032493E">
      <w:pPr>
        <w:spacing w:line="480" w:lineRule="auto"/>
        <w:ind w:firstLine="1440"/>
        <w:jc w:val="both"/>
      </w:pPr>
      <w:r>
        <w:t xml:space="preserve">(1)</w:t>
      </w:r>
      <w:r xml:space="preserve">
        <w:t> </w:t>
      </w:r>
      <w:r xml:space="preserve">
        <w:t> </w:t>
      </w:r>
      <w:r>
        <w:t xml:space="preserve">the child becomes an adult; or</w:t>
      </w:r>
    </w:p>
    <w:p w:rsidR="003F3435" w:rsidRDefault="0032493E">
      <w:pPr>
        <w:spacing w:line="480" w:lineRule="auto"/>
        <w:ind w:firstLine="1440"/>
        <w:jc w:val="both"/>
      </w:pPr>
      <w:r>
        <w:t xml:space="preserve">(2)</w:t>
      </w:r>
      <w:r xml:space="preserve">
        <w:t> </w:t>
      </w:r>
      <w:r xml:space="preserve">
        <w:t> </w:t>
      </w:r>
      <w:r>
        <w:t xml:space="preserve">on which the child support obligation terminates under the child support order or by operation of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157.263, Family Code, is amended by amending Subsections (a), (b), and (b-1) and adding Subsections (b-2) and (b-3) to read as follows:</w:t>
      </w:r>
    </w:p>
    <w:p w:rsidR="003F3435" w:rsidRDefault="0032493E">
      <w:pPr>
        <w:spacing w:line="480" w:lineRule="auto"/>
        <w:ind w:firstLine="720"/>
        <w:jc w:val="both"/>
      </w:pPr>
      <w:r>
        <w:t xml:space="preserve">(a)</w:t>
      </w:r>
      <w:r xml:space="preserve">
        <w:t> </w:t>
      </w:r>
      <w:r xml:space="preserve">
        <w:t> </w:t>
      </w:r>
      <w:r>
        <w:t xml:space="preserve">If a motion for enforcement of child support requests a money judgment for arrearages, the court shall confirm the amount of arrearages and render [</w:t>
      </w:r>
      <w:r>
        <w:rPr>
          <w:strike/>
        </w:rPr>
        <w:t xml:space="preserve">one</w:t>
      </w:r>
      <w:r>
        <w:t xml:space="preserve">] cumulative money </w:t>
      </w:r>
      <w:r>
        <w:rPr>
          <w:u w:val="single"/>
        </w:rPr>
        <w:t xml:space="preserve">judgments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cumulative money judgment for the amount of child support owed under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cumulative money judgment for the amount of medical support owed under Subsection (b-1);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cumulative money judgment for the amount of dental support owed under Subsection (b-2)</w:t>
      </w:r>
      <w:r>
        <w:t xml:space="preserve"> [</w:t>
      </w:r>
      <w:r>
        <w:rPr>
          <w:strike/>
        </w:rPr>
        <w:t xml:space="preserve">judgment</w:t>
      </w:r>
      <w:r>
        <w:t xml:space="preserve">].</w:t>
      </w:r>
    </w:p>
    <w:p w:rsidR="003F3435" w:rsidRDefault="0032493E">
      <w:pPr>
        <w:spacing w:line="480" w:lineRule="auto"/>
        <w:ind w:firstLine="720"/>
        <w:jc w:val="both"/>
      </w:pPr>
      <w:r>
        <w:t xml:space="preserve">(b)</w:t>
      </w:r>
      <w:r xml:space="preserve">
        <w:t> </w:t>
      </w:r>
      <w:r xml:space="preserve">
        <w:t> </w:t>
      </w:r>
      <w:r>
        <w:t xml:space="preserve">A cumulative money judgment </w:t>
      </w:r>
      <w:r>
        <w:rPr>
          <w:u w:val="single"/>
        </w:rPr>
        <w:t xml:space="preserve">for the amount of child support owed</w:t>
      </w:r>
      <w:r>
        <w:t xml:space="preserve"> includes:</w:t>
      </w:r>
    </w:p>
    <w:p w:rsidR="003F3435" w:rsidRDefault="0032493E">
      <w:pPr>
        <w:spacing w:line="480" w:lineRule="auto"/>
        <w:ind w:firstLine="1440"/>
        <w:jc w:val="both"/>
      </w:pPr>
      <w:r>
        <w:t xml:space="preserve">(1)</w:t>
      </w:r>
      <w:r xml:space="preserve">
        <w:t> </w:t>
      </w:r>
      <w:r xml:space="preserve">
        <w:t> </w:t>
      </w:r>
      <w:r>
        <w:t xml:space="preserve">unpaid child support not previously confirmed;</w:t>
      </w:r>
    </w:p>
    <w:p w:rsidR="003F3435" w:rsidRDefault="0032493E">
      <w:pPr>
        <w:spacing w:line="480" w:lineRule="auto"/>
        <w:ind w:firstLine="1440"/>
        <w:jc w:val="both"/>
      </w:pPr>
      <w:r>
        <w:t xml:space="preserve">(2)</w:t>
      </w:r>
      <w:r xml:space="preserve">
        <w:t> </w:t>
      </w:r>
      <w:r xml:space="preserve">
        <w:t> </w:t>
      </w:r>
      <w:r>
        <w:t xml:space="preserve">the balance owed on previously confirmed </w:t>
      </w:r>
      <w:r>
        <w:rPr>
          <w:u w:val="single"/>
        </w:rPr>
        <w:t xml:space="preserve">child support</w:t>
      </w:r>
      <w:r>
        <w:t xml:space="preserve"> arrearages or lump sum or retroactive </w:t>
      </w:r>
      <w:r>
        <w:rPr>
          <w:u w:val="single"/>
        </w:rPr>
        <w:t xml:space="preserve">child</w:t>
      </w:r>
      <w:r>
        <w:t xml:space="preserve"> support judgments;</w:t>
      </w:r>
    </w:p>
    <w:p w:rsidR="003F3435" w:rsidRDefault="0032493E">
      <w:pPr>
        <w:spacing w:line="480" w:lineRule="auto"/>
        <w:ind w:firstLine="1440"/>
        <w:jc w:val="both"/>
      </w:pPr>
      <w:r>
        <w:t xml:space="preserve">(3)</w:t>
      </w:r>
      <w:r xml:space="preserve">
        <w:t> </w:t>
      </w:r>
      <w:r xml:space="preserve">
        <w:t> </w:t>
      </w:r>
      <w:r>
        <w:t xml:space="preserve">interest on the </w:t>
      </w:r>
      <w:r>
        <w:rPr>
          <w:u w:val="single"/>
        </w:rPr>
        <w:t xml:space="preserve">child support</w:t>
      </w:r>
      <w:r>
        <w:t xml:space="preserve"> arrearages; and</w:t>
      </w:r>
    </w:p>
    <w:p w:rsidR="003F3435" w:rsidRDefault="0032493E">
      <w:pPr>
        <w:spacing w:line="480" w:lineRule="auto"/>
        <w:ind w:firstLine="1440"/>
        <w:jc w:val="both"/>
      </w:pPr>
      <w:r>
        <w:t xml:space="preserve">(4)</w:t>
      </w:r>
      <w:r xml:space="preserve">
        <w:t> </w:t>
      </w:r>
      <w:r xml:space="preserve">
        <w:t> </w:t>
      </w:r>
      <w:r>
        <w:t xml:space="preserve">a statement that it is a cumulative judgment </w:t>
      </w:r>
      <w:r>
        <w:rPr>
          <w:u w:val="single"/>
        </w:rPr>
        <w:t xml:space="preserve">for the amount of child support owed</w:t>
      </w:r>
      <w:r>
        <w:t xml:space="preserve">.</w:t>
      </w:r>
    </w:p>
    <w:p w:rsidR="003F3435" w:rsidRDefault="0032493E">
      <w:pPr>
        <w:spacing w:line="480" w:lineRule="auto"/>
        <w:ind w:firstLine="720"/>
        <w:jc w:val="both"/>
      </w:pPr>
      <w:r>
        <w:t xml:space="preserve">(b-1)</w:t>
      </w:r>
      <w:r xml:space="preserve">
        <w:t> </w:t>
      </w:r>
      <w:r xml:space="preserve">
        <w:t> </w:t>
      </w:r>
      <w:r>
        <w:rPr>
          <w:u w:val="single"/>
        </w:rPr>
        <w:t xml:space="preserve">A cumulative money judgment for the amount of medical support owed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unpaid medical support not previously confirmed;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balance owed on previously confirmed medical support arrearages or lump sum or retroactive medical support judgments;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on the medical support arrearages;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it is a cumulative judgment for the amount of medical support owed.</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cumulative money judgment for the amount of dental support owed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unpaid dental support not previously confirmed;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balance owed on previously confirmed dental support arrearages or lump sum or retroactive dental support judgments;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on the dental support arrearages;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it is a cumulative judgment for the amount of dental support owed.</w:t>
      </w:r>
    </w:p>
    <w:p w:rsidR="003F3435" w:rsidRDefault="0032493E">
      <w:pPr>
        <w:spacing w:line="480" w:lineRule="auto"/>
        <w:ind w:firstLine="720"/>
        <w:jc w:val="both"/>
      </w:pPr>
      <w:r>
        <w:rPr>
          <w:u w:val="single"/>
        </w:rPr>
        <w:t xml:space="preserve">(b-3)</w:t>
      </w:r>
      <w:r xml:space="preserve">
        <w:t> </w:t>
      </w:r>
      <w:r xml:space="preserve">
        <w:t> </w:t>
      </w:r>
      <w:r>
        <w:t xml:space="preserve">In rendering a money judgment under this section, the court may not reduce or modify the amount of child support</w:t>
      </w:r>
      <w:r>
        <w:rPr>
          <w:u w:val="single"/>
        </w:rPr>
        <w:t xml:space="preserve">, medical support, or dental support</w:t>
      </w:r>
      <w:r>
        <w:t xml:space="preserve"> arrearages but, in confirming the amount of arrearages, may allow a counterclaim or offset as provided by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157, Family Code, is amended by adding Subchapter J to read as follows:</w:t>
      </w:r>
    </w:p>
    <w:p w:rsidR="003F3435" w:rsidRDefault="0032493E">
      <w:pPr>
        <w:spacing w:line="480" w:lineRule="auto"/>
        <w:jc w:val="center"/>
      </w:pPr>
      <w:r>
        <w:rPr>
          <w:u w:val="single"/>
        </w:rPr>
        <w:t xml:space="preserve">SUBCHAPTER J. </w:t>
      </w:r>
      <w:r>
        <w:rPr>
          <w:u w:val="single"/>
        </w:rPr>
        <w:t xml:space="preserve"> </w:t>
      </w:r>
      <w:r>
        <w:rPr>
          <w:u w:val="single"/>
        </w:rPr>
        <w:t xml:space="preserve">CHILD SUPPORT QUALIFIED DOMESTIC RELATIONS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157.501.</w:t>
      </w:r>
      <w:r>
        <w:rPr>
          <w:u w:val="single"/>
        </w:rPr>
        <w:t xml:space="preserve"> </w:t>
      </w:r>
      <w:r>
        <w:rPr>
          <w:u w:val="single"/>
        </w:rPr>
        <w:t xml:space="preserve"> </w:t>
      </w:r>
      <w:r>
        <w:rPr>
          <w:u w:val="single"/>
        </w:rPr>
        <w:t xml:space="preserve">JURISDICTION FOR QUALIFIED DOMESTIC RELATIONS ORDER. </w:t>
      </w:r>
      <w:r>
        <w:rPr>
          <w:u w:val="single"/>
        </w:rPr>
        <w:t xml:space="preserve"> </w:t>
      </w:r>
      <w:r>
        <w:rPr>
          <w:u w:val="single"/>
        </w:rPr>
        <w:t xml:space="preserve">(a)</w:t>
      </w:r>
      <w:r>
        <w:rPr>
          <w:u w:val="single"/>
        </w:rPr>
        <w:t xml:space="preserve"> </w:t>
      </w:r>
      <w:r>
        <w:rPr>
          <w:u w:val="single"/>
        </w:rPr>
        <w:t xml:space="preserve"> </w:t>
      </w:r>
      <w:r>
        <w:rPr>
          <w:u w:val="single"/>
        </w:rPr>
        <w:t xml:space="preserve">The court that rendered an order for the payment of child support, or the court that obtains jurisdiction to enforce a child support order under Chapter 159, has continuing jurisdiction to render enforceable qualified domestic relations orders or similar orders permitting payment of pension, retirement plan, or other employee benefits to an alternate payee or other lawful payee to satisfy support amounts due under the child support order. </w:t>
      </w:r>
      <w:r>
        <w:rPr>
          <w:u w:val="single"/>
        </w:rPr>
        <w:t xml:space="preserve"> </w:t>
      </w:r>
      <w:r>
        <w:rPr>
          <w:u w:val="single"/>
        </w:rPr>
        <w:t xml:space="preserve">A child support order includes a temporary or final order for child support, medical support, or dental support and arrears and interest with respect to that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prohibited by federal law, a suit seeking a qualified domestic relations order or similar order under this subchapter applies to a pension, retirement plan, or other employee benefit, regardless of whether the pension, retirement plan, or other employee benefit: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private, state, or federal;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another qualified domestic relations order or similar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property that is the subject of a pending proceeding for dissolution of a marriage;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property disposed of in a previous decree for dissolution of a marriage;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the subject of an agreement under Chapter 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described by Subsection (a) retains jurisdiction to render a qualified domestic relations order or similar order under this subchapter until all support due under the child support order, including arrearages and interest, has been 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157.502.</w:t>
      </w:r>
      <w:r>
        <w:rPr>
          <w:u w:val="single"/>
        </w:rPr>
        <w:t xml:space="preserve"> </w:t>
      </w:r>
      <w:r>
        <w:rPr>
          <w:u w:val="single"/>
        </w:rPr>
        <w:t xml:space="preserve"> </w:t>
      </w:r>
      <w:r>
        <w:rPr>
          <w:u w:val="single"/>
        </w:rPr>
        <w:t xml:space="preserve">PROCEDURE.</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 party to a child support order, or the Title IV-D agency in a Title IV-D case, may petition the court for a qualified domestic relations order or similar order in an original suit or in an action for child support enforcement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party whose rights may be affected by the petition is entitled to receive notice under Subchapter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157.503.</w:t>
      </w:r>
      <w:r>
        <w:rPr>
          <w:u w:val="single"/>
        </w:rPr>
        <w:t xml:space="preserve"> </w:t>
      </w:r>
      <w:r>
        <w:rPr>
          <w:u w:val="single"/>
        </w:rPr>
        <w:t xml:space="preserve"> </w:t>
      </w:r>
      <w:r>
        <w:rPr>
          <w:u w:val="single"/>
        </w:rPr>
        <w:t xml:space="preserve">TEMPORARY ORDERS. </w:t>
      </w:r>
      <w:r>
        <w:rPr>
          <w:u w:val="single"/>
        </w:rPr>
        <w:t xml:space="preserve"> </w:t>
      </w:r>
      <w:r>
        <w:rPr>
          <w:u w:val="single"/>
        </w:rPr>
        <w:t xml:space="preserve">(a)</w:t>
      </w:r>
      <w:r>
        <w:rPr>
          <w:u w:val="single"/>
        </w:rPr>
        <w:t xml:space="preserve"> </w:t>
      </w:r>
      <w:r>
        <w:rPr>
          <w:u w:val="single"/>
        </w:rPr>
        <w:t xml:space="preserve"> </w:t>
      </w:r>
      <w:r>
        <w:rPr>
          <w:u w:val="single"/>
        </w:rPr>
        <w:t xml:space="preserve">While a suit for a qualified domestic relations order or similar order is pending or during an appeal of an enforcement order, and on the motion of a party or on the court's own motion after notice and hearing, the court may render an appropriate order, including the granting of a temporary restraining order and temporary injunction, for the preservation of the pension, retirement plan, or other employee benefits and protection of the parties as the court considers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under this section is not subject to interlocutory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157.504.</w:t>
      </w:r>
      <w:r>
        <w:rPr>
          <w:u w:val="single"/>
        </w:rPr>
        <w:t xml:space="preserve"> </w:t>
      </w:r>
      <w:r>
        <w:rPr>
          <w:u w:val="single"/>
        </w:rPr>
        <w:t xml:space="preserve"> </w:t>
      </w:r>
      <w:r>
        <w:rPr>
          <w:u w:val="single"/>
        </w:rPr>
        <w:t xml:space="preserve">DEFECTIVE PRIOR DOMESTIC RELATIONS ORDER.  If a plan administrator or other person acting in an equivalent capacity determines that a domestic relations order does not satisfy the requirements of a qualified domestic relations order or similar order, the court retains continuing jurisdiction over the parties to the extent necessary to render a qualified domestic relations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157.505.</w:t>
      </w:r>
      <w:r>
        <w:rPr>
          <w:u w:val="single"/>
        </w:rPr>
        <w:t xml:space="preserve"> </w:t>
      </w:r>
      <w:r>
        <w:rPr>
          <w:u w:val="single"/>
        </w:rPr>
        <w:t xml:space="preserve"> </w:t>
      </w:r>
      <w:r>
        <w:rPr>
          <w:u w:val="single"/>
        </w:rPr>
        <w:t xml:space="preserve">AMENDMENT OF QUALIFIED DOMESTIC RELATIONS ORDER.  (a)</w:t>
      </w:r>
      <w:r>
        <w:rPr>
          <w:u w:val="single"/>
        </w:rPr>
        <w:t xml:space="preserve"> </w:t>
      </w:r>
      <w:r>
        <w:rPr>
          <w:u w:val="single"/>
        </w:rPr>
        <w:t xml:space="preserve"> </w:t>
      </w:r>
      <w:r>
        <w:rPr>
          <w:u w:val="single"/>
        </w:rPr>
        <w:t xml:space="preserve">A court that renders a qualified domestic relations order or similar order retains continuing jurisdiction: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amend the order to correct the order, clarify the terms of the order, or add language to the order to provide for the collection of child support;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convert the amount or frequency of payments under the order to a formula that is in compliance with the terms of the pension, retirement plan, or employee benefit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vacate or terminate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amended domestic relations order or similar order under this section must be submitted to the plan administrator or other person acting in an equivalent capacity to determine whether the amended order satisfies the requirements of a qualified domestic relations order or similar order. </w:t>
      </w:r>
      <w:r>
        <w:rPr>
          <w:u w:val="single"/>
        </w:rPr>
        <w:t xml:space="preserve"> </w:t>
      </w:r>
      <w:r>
        <w:rPr>
          <w:u w:val="single"/>
        </w:rPr>
        <w:t xml:space="preserve">Section 157.504 applies to an order amended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157.506.</w:t>
      </w:r>
      <w:r>
        <w:rPr>
          <w:u w:val="single"/>
        </w:rPr>
        <w:t xml:space="preserve"> </w:t>
      </w:r>
      <w:r>
        <w:rPr>
          <w:u w:val="single"/>
        </w:rPr>
        <w:t xml:space="preserve"> </w:t>
      </w:r>
      <w:r>
        <w:rPr>
          <w:u w:val="single"/>
        </w:rPr>
        <w:t xml:space="preserve">LIBERAL CONSTRUCTION.  The court shall liberally construe this subchapter to effect payment of pension, retirement plan, or other employee benefits for the satisfaction of the obligor's child support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157.507.</w:t>
      </w:r>
      <w:r>
        <w:rPr>
          <w:u w:val="single"/>
        </w:rPr>
        <w:t xml:space="preserve"> </w:t>
      </w:r>
      <w:r>
        <w:rPr>
          <w:u w:val="single"/>
        </w:rPr>
        <w:t xml:space="preserve"> </w:t>
      </w:r>
      <w:r>
        <w:rPr>
          <w:u w:val="single"/>
        </w:rPr>
        <w:t xml:space="preserve">ATTORNEY'S FEES AND COSTS.  (a)</w:t>
      </w:r>
      <w:r>
        <w:rPr>
          <w:u w:val="single"/>
        </w:rPr>
        <w:t xml:space="preserve"> </w:t>
      </w:r>
      <w:r>
        <w:rPr>
          <w:u w:val="single"/>
        </w:rPr>
        <w:t xml:space="preserve"> </w:t>
      </w:r>
      <w:r>
        <w:rPr>
          <w:u w:val="single"/>
        </w:rPr>
        <w:t xml:space="preserve">In a proceeding under this subchapter, the court may order the obligor to pay reasonable attorney's fees incurred by a party to obtain the order, all court costs, and all fees charged by a plan administrator for the qualified domestic relations order or similar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and costs ordered under this section may be enforced by any means available for the enforcement of child support, including contempt.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159.605(b), Family Code, is amended to read as follows:</w:t>
      </w:r>
    </w:p>
    <w:p w:rsidR="003F3435" w:rsidRDefault="0032493E">
      <w:pPr>
        <w:spacing w:line="480" w:lineRule="auto"/>
        <w:ind w:firstLine="720"/>
        <w:jc w:val="both"/>
      </w:pPr>
      <w:r>
        <w:t xml:space="preserve">(b)</w:t>
      </w:r>
      <w:r xml:space="preserve">
        <w:t> </w:t>
      </w:r>
      <w:r xml:space="preserve">
        <w:t> </w:t>
      </w:r>
      <w:r>
        <w:t xml:space="preserve">A notice must inform the nonregistering party:</w:t>
      </w:r>
    </w:p>
    <w:p w:rsidR="003F3435" w:rsidRDefault="0032493E">
      <w:pPr>
        <w:spacing w:line="480" w:lineRule="auto"/>
        <w:ind w:firstLine="1440"/>
        <w:jc w:val="both"/>
      </w:pPr>
      <w:r>
        <w:t xml:space="preserve">(1)</w:t>
      </w:r>
      <w:r xml:space="preserve">
        <w:t> </w:t>
      </w:r>
      <w:r xml:space="preserve">
        <w:t> </w:t>
      </w:r>
      <w:r>
        <w:t xml:space="preserve">that a registered order is enforceable as of the date of registration in the same manner as an order issued by a tribunal of this state;</w:t>
      </w:r>
    </w:p>
    <w:p w:rsidR="003F3435" w:rsidRDefault="0032493E">
      <w:pPr>
        <w:spacing w:line="480" w:lineRule="auto"/>
        <w:ind w:firstLine="1440"/>
        <w:jc w:val="both"/>
      </w:pPr>
      <w:r>
        <w:t xml:space="preserve">(2)</w:t>
      </w:r>
      <w:r xml:space="preserve">
        <w:t> </w:t>
      </w:r>
      <w:r xml:space="preserve">
        <w:t> </w:t>
      </w:r>
      <w:r>
        <w:t xml:space="preserve">that a hearing to contest the validity or enforcement of the registered order must be requested within </w:t>
      </w:r>
      <w:r>
        <w:rPr>
          <w:u w:val="single"/>
        </w:rPr>
        <w:t xml:space="preserve">30</w:t>
      </w:r>
      <w:r>
        <w:t xml:space="preserve"> [</w:t>
      </w:r>
      <w:r>
        <w:rPr>
          <w:strike/>
        </w:rPr>
        <w:t xml:space="preserve">20</w:t>
      </w:r>
      <w:r>
        <w:t xml:space="preserve">] days after notice unless the registered order is under Section 159.707;</w:t>
      </w:r>
    </w:p>
    <w:p w:rsidR="003F3435" w:rsidRDefault="0032493E">
      <w:pPr>
        <w:spacing w:line="480" w:lineRule="auto"/>
        <w:ind w:firstLine="1440"/>
        <w:jc w:val="both"/>
      </w:pPr>
      <w:r>
        <w:t xml:space="preserve">(3)</w:t>
      </w:r>
      <w:r xml:space="preserve">
        <w:t> </w:t>
      </w:r>
      <w:r xml:space="preserve">
        <w:t> </w:t>
      </w:r>
      <w:r>
        <w:t xml:space="preserve">that failure to contest the validity or enforcement of the registered order in a timely manner will result in confirmation of the order and enforcement of the order and the alleged arrearages; and</w:t>
      </w:r>
    </w:p>
    <w:p w:rsidR="003F3435" w:rsidRDefault="0032493E">
      <w:pPr>
        <w:spacing w:line="480" w:lineRule="auto"/>
        <w:ind w:firstLine="1440"/>
        <w:jc w:val="both"/>
      </w:pPr>
      <w:r>
        <w:t xml:space="preserve">(4)</w:t>
      </w:r>
      <w:r xml:space="preserve">
        <w:t> </w:t>
      </w:r>
      <w:r xml:space="preserve">
        <w:t> </w:t>
      </w:r>
      <w:r>
        <w:t xml:space="preserve">of the amount of any alleged arrearages.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234.007(a), Family Code, is amended to read as follows:</w:t>
      </w:r>
    </w:p>
    <w:p w:rsidR="003F3435" w:rsidRDefault="0032493E">
      <w:pPr>
        <w:spacing w:line="480" w:lineRule="auto"/>
        <w:ind w:firstLine="720"/>
        <w:jc w:val="both"/>
      </w:pPr>
      <w:r>
        <w:t xml:space="preserve">(a)</w:t>
      </w:r>
      <w:r xml:space="preserve">
        <w:t> </w:t>
      </w:r>
      <w:r xml:space="preserve">
        <w:t> </w:t>
      </w:r>
      <w:r>
        <w:t xml:space="preserve">A court that orders </w:t>
      </w:r>
      <w:r>
        <w:rPr>
          <w:u w:val="single"/>
        </w:rPr>
        <w:t xml:space="preserve">a party to pay</w:t>
      </w:r>
      <w:r>
        <w:t xml:space="preserve"> [</w:t>
      </w:r>
      <w:r>
        <w:rPr>
          <w:strike/>
        </w:rPr>
        <w:t xml:space="preserve">income to be withheld for</w:t>
      </w:r>
      <w:r>
        <w:t xml:space="preserve">] child support </w:t>
      </w:r>
      <w:r>
        <w:rPr>
          <w:u w:val="single"/>
        </w:rPr>
        <w:t xml:space="preserve">under a temporary or final order</w:t>
      </w:r>
      <w:r>
        <w:t xml:space="preserve"> shall order that all [</w:t>
      </w:r>
      <w:r>
        <w:rPr>
          <w:strike/>
        </w:rPr>
        <w:t xml:space="preserve">income ordered withheld for</w:t>
      </w:r>
      <w:r>
        <w:t xml:space="preserve">] child support </w:t>
      </w:r>
      <w:r>
        <w:rPr>
          <w:u w:val="single"/>
        </w:rPr>
        <w:t xml:space="preserve">payments</w:t>
      </w:r>
      <w:r>
        <w:t xml:space="preserve"> [</w:t>
      </w:r>
      <w:r>
        <w:rPr>
          <w:strike/>
        </w:rPr>
        <w:t xml:space="preserve">shall</w:t>
      </w:r>
      <w:r>
        <w:t xml:space="preserve">] be paid to the state disbursement unit</w:t>
      </w:r>
      <w:r>
        <w:rPr>
          <w:u w:val="single"/>
        </w:rPr>
        <w:t xml:space="preserve">, including any child support that the court orders an employer to withhold from the income of the obligor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506.001(a), Labor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506.003, in</w:t>
      </w:r>
      <w:r>
        <w:t xml:space="preserve"> [</w:t>
      </w:r>
      <w:r>
        <w:rPr>
          <w:strike/>
        </w:rPr>
        <w:t xml:space="preserve">In</w:t>
      </w:r>
      <w:r>
        <w:t xml:space="preserve">] a workers' compensation case in which a claimant is awarded a judgment against the state or a political subdivision of the state under Chapter 501, 502, 503, 504, or 505, the state or political subdivision shall comply with the judgment not later than the 30th day after the judgment is entered.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506, Labor Code, is amended by adding Section 506.003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506.003.</w:t>
      </w:r>
      <w:r>
        <w:rPr>
          <w:u w:val="single"/>
        </w:rPr>
        <w:t xml:space="preserve"> </w:t>
      </w:r>
      <w:r>
        <w:rPr>
          <w:u w:val="single"/>
        </w:rPr>
        <w:t xml:space="preserve"> </w:t>
      </w:r>
      <w:r>
        <w:rPr>
          <w:u w:val="single"/>
        </w:rPr>
        <w:t xml:space="preserve">CHILD SUPPORT INQUIRY.</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Before the payment of a judgment against the state or a political subdivision of the state under Chapter 501, 502, 503, 504, or 505, the state or political subdivision shall comply with the insurance reporting requirements of Section 231.015, Family Code, and the child support lien provisions of Subchapter G, Chapter 157,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delay in complying with the judgment due to compliance with this section does not subject the state or political subdivision to an award of a penalty or attorney's fees under Section 506.001(b).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240.009, Property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disclaimer of an interest in property made by an individual must contain a sworn statement regarding whether the disclaimant is a child support obligor whose disclaimer is barred under Section 240.151(g).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Section 8.062, Family Code, as added by this Act, applies only to a maintenance order rendered on or after the effective date of this Act. </w:t>
      </w:r>
      <w:r>
        <w:t xml:space="preserve"> </w:t>
      </w:r>
      <w:r>
        <w:t xml:space="preserve">A maintenance order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Subsection (a) of this section, an obligor subject to a maintenance order rendered before the effective date of this Act may choose to remit maintenance payments to the state disbursement unit as provided by Chapter 234, Family Code, and the state disbursement unit shall accept those payments.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156.401, Family Code, as amended by this Act, applies only to a suit for modification of a child support order that is filed on or after the effective date of this Act. </w:t>
      </w:r>
      <w:r>
        <w:t xml:space="preserve"> </w:t>
      </w:r>
      <w:r>
        <w:t xml:space="preserve">A suit for modification that is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157.263, Family Code, as amended by this Act, applies only to a cumulative money judgment rendered on or after the effective date of this Act. </w:t>
      </w:r>
      <w:r>
        <w:t xml:space="preserve"> </w:t>
      </w:r>
      <w:r>
        <w:t xml:space="preserve">A judgment rendered before the effective date of this Act is governed by the law in effect at the time the judgment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159.605, Family Code, as amended by this Act, applies only to a support order or income-withholding order issued by a court of another state that is registered in this state on or after the effective date of this Act. </w:t>
      </w:r>
      <w:r>
        <w:t xml:space="preserve"> </w:t>
      </w:r>
      <w:r>
        <w:t xml:space="preserve">A support order or income-withholding order that is registered in this state before the effective date of this Act is governed by the law in effect on the date the order was registered,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506.001, Labor Code, as amended by this Act, and Section 506.003, Labor Code, as added by this Act, apply only to a judgment awarded in a workers' compensation case on or after the effective date of this Act, regardless of whether the case was filed before,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240.009, Property Code, as amended by this Act, applies only to a disclaimer made on or after the effective date of this Act. </w:t>
      </w:r>
      <w:r>
        <w:t xml:space="preserve"> </w:t>
      </w:r>
      <w:r>
        <w:t xml:space="preserve">A disclaimer made before the effective date of this Act is governed by the law in effect at the time the disclaimer was made, and the former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