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</w:p>
    <w:p w:rsidR="003F3435" w:rsidRDefault="0032493E">
      <w:pPr>
        <w:ind w:firstLine="720"/>
        <w:jc w:val="both"/>
      </w:pPr>
      <w:r>
        <w:t xml:space="preserve">(Turner of Dallas, Meyer, VanDeaver, Bernal,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of certain children for free prekindergarten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who is eligible for enrollment in a prekindergarten class under Subsection (b) at the age of three and enrolls in a prekindergarten class at the age of three remains eligible for enrollment in a prekindergarten class for the following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