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surgical assistants.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206.002(a),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not required to hold a license under this chapter if the person is:</w:t>
      </w:r>
    </w:p>
    <w:p w:rsidR="003F3435" w:rsidRDefault="0032493E">
      <w:pPr>
        <w:spacing w:line="480" w:lineRule="auto"/>
        <w:ind w:firstLine="1440"/>
        <w:jc w:val="both"/>
      </w:pPr>
      <w:r>
        <w:t xml:space="preserve">(1)</w:t>
      </w:r>
      <w:r xml:space="preserve">
        <w:t> </w:t>
      </w:r>
      <w:r xml:space="preserve">
        <w:t> </w:t>
      </w:r>
      <w:r>
        <w:t xml:space="preserve">a student enrolled in a surgical assistant education program approved by the medical board who is assisting in a surgical operation that is an integral part of the program of study;</w:t>
      </w:r>
    </w:p>
    <w:p w:rsidR="003F3435" w:rsidRDefault="0032493E">
      <w:pPr>
        <w:spacing w:line="480" w:lineRule="auto"/>
        <w:ind w:firstLine="1440"/>
        <w:jc w:val="both"/>
      </w:pPr>
      <w:r>
        <w:t xml:space="preserve">(2)</w:t>
      </w:r>
      <w:r xml:space="preserve">
        <w:t> </w:t>
      </w:r>
      <w:r xml:space="preserve">
        <w:t> </w:t>
      </w:r>
      <w:r>
        <w:t xml:space="preserve">a surgical assistant employed in the service of the federal government while performing duties related to that employment;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person acting under the delegated authority of a licensed physician;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licensed health care worker acting within the scope of the person's license;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registered nurse;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licensed physician assistant.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206.052(a),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advisory committee consists of </w:t>
      </w:r>
      <w:r>
        <w:rPr>
          <w:u w:val="single"/>
        </w:rPr>
        <w:t xml:space="preserve">five</w:t>
      </w:r>
      <w:r>
        <w:t xml:space="preserve"> [</w:t>
      </w:r>
      <w:r>
        <w:rPr>
          <w:strike/>
        </w:rPr>
        <w:t xml:space="preserve">six</w:t>
      </w:r>
      <w:r>
        <w:t xml:space="preserve">] members appointed by the president of the medical board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t>
      </w:r>
      <w:r>
        <w:t xml:space="preserve">[</w:t>
      </w:r>
      <w:r>
        <w:rPr>
          <w:strike/>
        </w:rPr>
        <w:t xml:space="preserve">.  One member must be a</w:t>
      </w:r>
      <w:r>
        <w:t xml:space="preserve">] registered perioperative nurse with at least five years of clinical experience as a registered perioperative nurse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licensed</w:t>
      </w:r>
      <w:r>
        <w:t xml:space="preserve">[</w:t>
      </w:r>
      <w:r>
        <w:rPr>
          <w:strike/>
        </w:rPr>
        <w:t xml:space="preserve">.  Each of the remaining members must be: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w:t>
      </w:r>
      <w:r>
        <w:t xml:space="preserve">] practicing surgical </w:t>
      </w:r>
      <w:r>
        <w:rPr>
          <w:u w:val="single"/>
        </w:rPr>
        <w:t xml:space="preserve">assistants</w:t>
      </w:r>
      <w:r>
        <w:t xml:space="preserve"> [</w:t>
      </w:r>
      <w:r>
        <w:rPr>
          <w:strike/>
        </w:rPr>
        <w:t xml:space="preserve">assistant</w:t>
      </w:r>
      <w:r>
        <w:t xml:space="preserve">] who </w:t>
      </w:r>
      <w:r>
        <w:rPr>
          <w:u w:val="single"/>
        </w:rPr>
        <w:t xml:space="preserve">have</w:t>
      </w:r>
      <w:r>
        <w:t xml:space="preserve"> [</w:t>
      </w:r>
      <w:r>
        <w:rPr>
          <w:strike/>
        </w:rPr>
        <w:t xml:space="preserve">has</w:t>
      </w:r>
      <w:r>
        <w:t xml:space="preserve">] at least five years of clinical experience as a surgical assistant;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w:t>
      </w:r>
      <w:r>
        <w:t xml:space="preserve"> [</w:t>
      </w:r>
      <w:r>
        <w:rPr>
          <w:strike/>
        </w:rPr>
        <w:t xml:space="preserve">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w:t>
      </w:r>
      <w:r>
        <w:t xml:space="preserve">] physician licensed in this state who supervises a surgical assistant.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206.056, Occupations Code, is amended to read as follows:</w:t>
      </w:r>
    </w:p>
    <w:p w:rsidR="003F3435" w:rsidRDefault="0032493E">
      <w:pPr>
        <w:spacing w:line="480" w:lineRule="auto"/>
        <w:ind w:firstLine="720"/>
        <w:jc w:val="both"/>
      </w:pPr>
      <w:r>
        <w:t xml:space="preserve">Sec.</w:t>
      </w:r>
      <w:r xml:space="preserve">
        <w:t> </w:t>
      </w:r>
      <w:r>
        <w:t xml:space="preserve">206.056.</w:t>
      </w:r>
      <w:r xml:space="preserve">
        <w:t> </w:t>
      </w:r>
      <w:r xml:space="preserve">
        <w:t> </w:t>
      </w:r>
      <w:r>
        <w:t xml:space="preserve">OFFICERS.  The president of the medical board shall designate biennially a committee member </w:t>
      </w:r>
      <w:r>
        <w:rPr>
          <w:u w:val="single"/>
        </w:rPr>
        <w:t xml:space="preserve">who is a licensed surgical assistant</w:t>
      </w:r>
      <w:r>
        <w:t xml:space="preserve"> as the presiding officer of the advisory committee to serve in that capacity at the will of the  president.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206.058(a),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advisory committee shall meet </w:t>
      </w:r>
      <w:r>
        <w:rPr>
          <w:u w:val="single"/>
        </w:rPr>
        <w:t xml:space="preserve">at the call of the presiding officer</w:t>
      </w:r>
      <w:r>
        <w:t xml:space="preserve"> [</w:t>
      </w:r>
      <w:r>
        <w:rPr>
          <w:strike/>
        </w:rPr>
        <w:t xml:space="preserve">as requested by the medical board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206.203, Occupations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206.206, to be eligible for a license, a person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not been convicted of a felony or a crime involving moral turpitude;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not use drugs or alcohol to an extent that affects the applicant's professional competency; </w:t>
      </w:r>
      <w:r>
        <w:rPr>
          <w:u w:val="single"/>
        </w:rPr>
        <w:t xml:space="preserve">and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not have had a license or certification revoked by a licensing agency or by a certifying professional organization[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have engaged in fraud or deceit in applying for a license under this chapter</w:t>
      </w:r>
      <w:r>
        <w:t xml:space="preserve">].</w:t>
      </w:r>
    </w:p>
    <w:p w:rsidR="003F3435" w:rsidRDefault="0032493E">
      <w:pPr>
        <w:spacing w:line="480" w:lineRule="auto"/>
        <w:ind w:firstLine="720"/>
        <w:jc w:val="both"/>
      </w:pPr>
      <w:r>
        <w:t xml:space="preserve">(b)</w:t>
      </w:r>
      <w:r xml:space="preserve">
        <w:t> </w:t>
      </w:r>
      <w:r xml:space="preserve">
        <w:t> </w:t>
      </w:r>
      <w:r>
        <w:t xml:space="preserve">In addition to meeting the requirements of Subsection (a), a person must:</w:t>
      </w:r>
    </w:p>
    <w:p w:rsidR="003F3435" w:rsidRDefault="0032493E">
      <w:pPr>
        <w:spacing w:line="480" w:lineRule="auto"/>
        <w:ind w:firstLine="1440"/>
        <w:jc w:val="both"/>
      </w:pPr>
      <w:r>
        <w:t xml:space="preserve">(1)</w:t>
      </w:r>
      <w:r xml:space="preserve">
        <w:t> </w:t>
      </w:r>
      <w:r xml:space="preserve">
        <w:t> </w:t>
      </w:r>
      <w:r>
        <w:t xml:space="preserve">pass the examination required by Section 206.204;</w:t>
      </w:r>
    </w:p>
    <w:p w:rsidR="003F3435" w:rsidRDefault="0032493E">
      <w:pPr>
        <w:spacing w:line="480" w:lineRule="auto"/>
        <w:ind w:firstLine="1440"/>
        <w:jc w:val="both"/>
      </w:pPr>
      <w:r>
        <w:t xml:space="preserve">(2)</w:t>
      </w:r>
      <w:r xml:space="preserve">
        <w:t> </w:t>
      </w:r>
      <w:r xml:space="preserve">
        <w:t> </w:t>
      </w:r>
      <w:r>
        <w:t xml:space="preserve">hold at least an associate's degree based on completion of an educational program that is substantially equivalent to the education required for a registered nurse or physician assistant who specializes in surgical assisting;</w:t>
      </w:r>
    </w:p>
    <w:p w:rsidR="003F3435" w:rsidRDefault="0032493E">
      <w:pPr>
        <w:spacing w:line="480" w:lineRule="auto"/>
        <w:ind w:firstLine="1440"/>
        <w:jc w:val="both"/>
      </w:pPr>
      <w:r>
        <w:t xml:space="preserve">(3)</w:t>
      </w:r>
      <w:r xml:space="preserve">
        <w:t> </w:t>
      </w:r>
      <w:r xml:space="preserve">
        <w:t> </w:t>
      </w:r>
      <w:r>
        <w:t xml:space="preserve">demonstrate to the satisfaction of the medical board the completion of full-time work experience performed in this country under the direct supervision of a physician licensed in this country and consisting of at least </w:t>
      </w:r>
      <w:r>
        <w:rPr>
          <w:u w:val="single"/>
        </w:rPr>
        <w:t xml:space="preserve">1,000</w:t>
      </w:r>
      <w:r>
        <w:t xml:space="preserve"> [</w:t>
      </w:r>
      <w:r>
        <w:rPr>
          <w:strike/>
        </w:rPr>
        <w:t xml:space="preserve">2,000</w:t>
      </w:r>
      <w:r>
        <w:t xml:space="preserve">] hours of performance as an assistant in surgical procedures [</w:t>
      </w:r>
      <w:r>
        <w:rPr>
          <w:strike/>
        </w:rPr>
        <w:t xml:space="preserve">for the three years preceding the date of application</w:t>
      </w:r>
      <w:r>
        <w:t xml:space="preserve">]; and</w:t>
      </w:r>
    </w:p>
    <w:p w:rsidR="003F3435" w:rsidRDefault="0032493E">
      <w:pPr>
        <w:spacing w:line="480" w:lineRule="auto"/>
        <w:ind w:firstLine="1440"/>
        <w:jc w:val="both"/>
      </w:pPr>
      <w:r>
        <w:t xml:space="preserve">(4)</w:t>
      </w:r>
      <w:r xml:space="preserve">
        <w:t> </w:t>
      </w:r>
      <w:r xml:space="preserve">
        <w:t> </w:t>
      </w:r>
      <w:r>
        <w:t xml:space="preserve">possess a current certification by a national certifying body approved by the medical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Clinical hours completed by a person under an educational program described by Subsection (b)(2) apply toward the 1,000 hours required under Subsection (b)(3) if the person successfully completed the program.  The medical board shall adopt rules regarding the evaluation and verification of hours completed under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206, Occupations Code, is amended by adding Sections 206.2031, 206.2051, and 206.2131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206.2031.</w:t>
      </w:r>
      <w:r>
        <w:rPr>
          <w:u w:val="single"/>
        </w:rPr>
        <w:t xml:space="preserve"> </w:t>
      </w:r>
      <w:r>
        <w:rPr>
          <w:u w:val="single"/>
        </w:rPr>
        <w:t xml:space="preserve"> </w:t>
      </w:r>
      <w:r>
        <w:rPr>
          <w:u w:val="single"/>
        </w:rPr>
        <w:t xml:space="preserve">CRIMINAL HISTORY RECORD INFORMATION REQUIREMENT FOR LICENSE ISSUANCE.  (a)  The medical board shall require that an applicant for a license under this chapter submit a complete and legible set of fingerprints, on a form prescribed by the medical board, to the medical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medical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medical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206.2051.</w:t>
      </w:r>
      <w:r>
        <w:rPr>
          <w:u w:val="single"/>
        </w:rPr>
        <w:t xml:space="preserve"> </w:t>
      </w:r>
      <w:r>
        <w:rPr>
          <w:u w:val="single"/>
        </w:rPr>
        <w:t xml:space="preserve"> </w:t>
      </w:r>
      <w:r>
        <w:rPr>
          <w:u w:val="single"/>
        </w:rPr>
        <w:t xml:space="preserve">ALTERNATIVE ELIGIBILITY FOR LICENSE.  (a) A person who does not meet the requirements of Section 206.203(b) is eligible for a license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for a license before December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completes the full-time work experience described by Subsection (b).</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satisfies the requirement of Subsection (a)(2) if the person demonstrates to the satisfaction of the medical board that the person has full-time work experience performed in this country under the direct supervision of a physician licensed in this country consisting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1,000 hours of performance as a first assistant in surgical procedures completed after August 31, 2015;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less than 1,000 hours of performance as a first assistant in surgical procedures completed after August 31, 2015.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qualifies for the issuance of a license based on experience described by Subsection (b)(2) may not renew the license unless the person demonstrates to the satisfaction of the medical board that at the time of renewal the person has full-time work experience performed in this country under the direct supervision of a physician licensed in this country consisting of at least 1,000 hours of performance as a first assistant in surgical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206.2131.</w:t>
      </w:r>
      <w:r>
        <w:rPr>
          <w:u w:val="single"/>
        </w:rPr>
        <w:t xml:space="preserve"> </w:t>
      </w:r>
      <w:r>
        <w:rPr>
          <w:u w:val="single"/>
        </w:rPr>
        <w:t xml:space="preserve"> </w:t>
      </w:r>
      <w:r>
        <w:rPr>
          <w:u w:val="single"/>
        </w:rPr>
        <w:t xml:space="preserve">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206.2031.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206.2031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206.252, Occupations Code, is amended to read as follows:</w:t>
      </w:r>
    </w:p>
    <w:p w:rsidR="003F3435" w:rsidRDefault="0032493E">
      <w:pPr>
        <w:spacing w:line="480" w:lineRule="auto"/>
        <w:ind w:firstLine="720"/>
        <w:jc w:val="both"/>
      </w:pPr>
      <w:r>
        <w:t xml:space="preserve">Sec.</w:t>
      </w:r>
      <w:r xml:space="preserve">
        <w:t> </w:t>
      </w:r>
      <w:r>
        <w:t xml:space="preserve">206.252.</w:t>
      </w:r>
      <w:r xml:space="preserve">
        <w:t> </w:t>
      </w:r>
      <w:r xml:space="preserve">
        <w:t> </w:t>
      </w:r>
      <w:r>
        <w:t xml:space="preserve">SERVICE CONTRACTS.  </w:t>
      </w:r>
      <w:r>
        <w:rPr>
          <w:u w:val="single"/>
        </w:rPr>
        <w:t xml:space="preserve">(a)</w:t>
      </w:r>
      <w:r>
        <w:t xml:space="preserve">  This chapter does not:</w:t>
      </w:r>
    </w:p>
    <w:p w:rsidR="003F3435" w:rsidRDefault="0032493E">
      <w:pPr>
        <w:spacing w:line="480" w:lineRule="auto"/>
        <w:ind w:firstLine="1440"/>
        <w:jc w:val="both"/>
      </w:pPr>
      <w:r>
        <w:t xml:space="preserve">(1)</w:t>
      </w:r>
      <w:r xml:space="preserve">
        <w:t> </w:t>
      </w:r>
      <w:r xml:space="preserve">
        <w:t> </w:t>
      </w:r>
      <w:r>
        <w:t xml:space="preserve">limit the employment arrangement of a surgical assistant licensed under this chapter;</w:t>
      </w:r>
    </w:p>
    <w:p w:rsidR="003F3435" w:rsidRDefault="0032493E">
      <w:pPr>
        <w:spacing w:line="480" w:lineRule="auto"/>
        <w:ind w:firstLine="1440"/>
        <w:jc w:val="both"/>
      </w:pPr>
      <w:r>
        <w:t xml:space="preserve">(2)</w:t>
      </w:r>
      <w:r xml:space="preserve">
        <w:t> </w:t>
      </w:r>
      <w:r xml:space="preserve">
        <w:t> </w:t>
      </w:r>
      <w:r>
        <w:t xml:space="preserve">require a surgeon or hospital to contract with a surgical assistant;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authorize a health maintenance organization, preferred provider organization, or health benefit plan to require a surgeon to contract with a surgical assistant[</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a hospital to use a licensed surgical assistant for surgical assisting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licensed under Chapter 241, Health and Safety Code, or an ambulatory surgical center licensed under Chapter 243, Health and Safety Code, shall use a licensed surgical assistant for surgical assisting.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206.203(c) and 206.205, Occupations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206.052(a), Occupations Code, as amended by this Act, applies only to a member of the advisory committee appointed on or after the effective date of this Act.  A member appointed before the effective date of this Act may continue to serve until the expiration of the member's term.  As vacancies occur on the advisory committee on and after the effective date of this Act, the president of the Texas Medical Board shall appoint members having the qualifications required by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206.203, Occupations Code, as amended by this Act, and Sections 206.2031, 206.2051, and 206.2131, Occupations Code, as added by this Act, apply only to an application for the issuance or renewal of a license submitted to the Texas Medical Board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Notwithstanding Section 206.252, Occupations Code, as amended by this Act, a hospital or ambulatory surgical center is not required to use a surgical assistant licensed under Chapter 206, Occupations Code, before January 1, 2021.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2021, the Texas Medical Board shall obtain criminal history record information on each person who, on the effective date of this Act, holds a license issued under Chapter 206, Occupations Code, and did not undergo a criminal history record information check based on the license holder's fingerprints on the initial application for the license. </w:t>
      </w:r>
      <w:r>
        <w:t xml:space="preserve"> </w:t>
      </w:r>
      <w:r>
        <w:t xml:space="preserve">The Texas Medical Board may suspend the license of a license holder who does not provide the criminal history record information as required by the board and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December 1, 2020, the Texas Medical Board shall adopt rules necessary to implement the changes in law made by this Act to Chapter 206, Occupations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