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1751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1751</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a health care provider participation program by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298G to read as follows:</w:t>
      </w:r>
    </w:p>
    <w:p w:rsidR="003F3435" w:rsidRDefault="0032493E">
      <w:pPr>
        <w:spacing w:line="480" w:lineRule="auto"/>
        <w:jc w:val="center"/>
      </w:pPr>
      <w:r>
        <w:rPr>
          <w:u w:val="single"/>
        </w:rPr>
        <w:t xml:space="preserve">CHAPTER 298G. </w:t>
      </w:r>
      <w:r>
        <w:rPr>
          <w:u w:val="single"/>
        </w:rPr>
        <w:t xml:space="preserve"> </w:t>
      </w:r>
      <w:r>
        <w:rPr>
          <w:u w:val="single"/>
        </w:rPr>
        <w:t xml:space="preserve">EL PASO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El Paso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298G.002.</w:t>
      </w:r>
      <w:r>
        <w:rPr>
          <w:u w:val="single"/>
        </w:rPr>
        <w:t xml:space="preserve"> </w:t>
      </w:r>
      <w:r>
        <w:rPr>
          <w:u w:val="single"/>
        </w:rPr>
        <w:t xml:space="preserve"> </w:t>
      </w:r>
      <w:r>
        <w:rPr>
          <w:u w:val="single"/>
        </w:rPr>
        <w:t xml:space="preserve">APPLICABILITY.  This chapter applies only to the El Paso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298G.003.</w:t>
      </w:r>
      <w:r>
        <w:rPr>
          <w:u w:val="single"/>
        </w:rPr>
        <w:t xml:space="preserve"> </w:t>
      </w:r>
      <w:r>
        <w:rPr>
          <w:u w:val="single"/>
        </w:rPr>
        <w:t xml:space="preserve"> </w:t>
      </w:r>
      <w:r>
        <w:rPr>
          <w:u w:val="single"/>
        </w:rPr>
        <w:t xml:space="preserve">HEALTH CARE PROVIDER PARTICIPATION PROGRAM; PARTICIPATION IN PROGRAM. </w:t>
      </w:r>
      <w:r>
        <w:rPr>
          <w:u w:val="single"/>
        </w:rPr>
        <w:t xml:space="preserve"> </w:t>
      </w:r>
      <w:r>
        <w:rPr>
          <w:u w:val="single"/>
        </w:rP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298G.153(d),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298G.103.</w:t>
      </w:r>
      <w:r>
        <w:rPr>
          <w:u w:val="single"/>
        </w:rPr>
        <w:t xml:space="preserve"> </w:t>
      </w:r>
      <w:r>
        <w:rPr>
          <w:u w:val="single"/>
        </w:rPr>
        <w:t xml:space="preserve"> </w:t>
      </w:r>
      <w:r>
        <w:rPr>
          <w:u w:val="single"/>
        </w:rPr>
        <w:t xml:space="preserve">LOCAL PROVIDER PARTICIPATION FUND; AUTHORIZED USES OF MONEY. </w:t>
      </w:r>
      <w:r>
        <w:rPr>
          <w:u w:val="single"/>
        </w:rPr>
        <w:t xml:space="preserve"> </w:t>
      </w:r>
      <w:r>
        <w:rPr>
          <w:u w:val="single"/>
        </w:rPr>
        <w:t xml:space="preserve">(a)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payment to nonpublic hospitals, if those payments are authorized under the Texas Healthcare Transformation and Quality Improvement Program waiver issued under Section 1115 of the federal Social Security Act (42 U.S.C. Section 1315);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Medicaid payments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payments available under another waiver program authorizing payments that are substantially similar to Medicaid payments described by Paragraph (A) or Subparagraph (i) to nonpublic hospitals or any payments to Medicaid managed care organizations for the benefit of nonpublic hospitals;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reimbursement to nonpublic hospitals located in the district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298G.151(d),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make the assessed mandatory payment.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w:t>
      </w:r>
      <w:r>
        <w:rPr>
          <w:u w:val="single"/>
        </w:rPr>
        <w:t xml:space="preserve"> </w:t>
      </w:r>
      <w:r>
        <w:rPr>
          <w:u w:val="single"/>
        </w:rPr>
        <w:t xml:space="preserve">A health care provider participation program authorized under this chapter may not hold harmless any paying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298G.103(c)(1). </w:t>
      </w:r>
      <w:r>
        <w:rPr>
          <w:u w:val="single"/>
        </w:rPr>
        <w:t xml:space="preserve"> </w:t>
      </w:r>
      <w:r>
        <w:rPr>
          <w:u w:val="single"/>
        </w:rP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298G.103(c).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reimbursement, or managed care pass-through payment described by Section 298G.103(c)(1)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El Paso County Hospital District to administer and operate a health care provider participation program under Chapter 298G, Health and Safety Code, as added by this Act, the board of hospital managers of the El Paso County Hospital District shall transfer to each institutional health care provider in the district that provider's proportionate share of any remaining funds in any local provider participation fund created by the district under Section 298G.103,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