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1754</w:t>
      </w:r>
    </w:p>
    <w:p w:rsidR="003F3435" w:rsidRDefault="0032493E">
      <w:pPr>
        <w:ind w:firstLine="720"/>
        <w:jc w:val="both"/>
      </w:pPr>
      <w:r>
        <w:t xml:space="preserve">(Bell of Kaufman)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offense of taking or attempting to take a weapon from certain officers, investigators, employees, or officials.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38.14(b), Penal Code, is amended to read as follows:</w:t>
      </w:r>
    </w:p>
    <w:p w:rsidR="003F3435" w:rsidRDefault="0032493E">
      <w:pPr>
        <w:spacing w:line="480" w:lineRule="auto"/>
        <w:ind w:firstLine="720"/>
        <w:jc w:val="both"/>
      </w:pPr>
      <w:r>
        <w:t xml:space="preserve">(b)</w:t>
      </w:r>
      <w:r xml:space="preserve">
        <w:t> </w:t>
      </w:r>
      <w:r xml:space="preserve">
        <w:t> </w:t>
      </w:r>
      <w:r>
        <w:t xml:space="preserve">A person commits an offense if the person intentionally or knowingly and with force takes or attempts to take from a peace officer, federal special investigator, employee or official of a correctional facility, parole officer, community supervision and corrections department officer, or commissioned security officer the officer's, investigator's, employee's, or official's firearm, nightstick, stun gun, or personal protection chemical dispensing device [</w:t>
      </w:r>
      <w:r>
        <w:rPr>
          <w:strike/>
        </w:rPr>
        <w:t xml:space="preserve">with the intention of harming the officer, investigator, employee, or official or a third person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