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86R3419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alarm system services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6002.004(d),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Subsection (b) does not apply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political subdivision: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in a county with a population of less than 80,000;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in which monitoring is not otherwise provided or available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5,000;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adjacent to: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more than two million;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municipality with a population of less than 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1702.3705(c),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limitations of Subsection (a) do not apply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political subdivision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in a county with a population of less than 80,000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</w:t>
      </w:r>
      <w:r>
        <w:t xml:space="preserve"> [</w:t>
      </w:r>
      <w:r>
        <w:rPr>
          <w:strike/>
        </w:rPr>
        <w:t xml:space="preserve">or in a political subdivision where</w:t>
      </w:r>
      <w:r>
        <w:t xml:space="preserve">] monitoring is not otherwise provided or available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population of less than 5,000;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adjacent to: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with a population of more than two million;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one municipality with a population of less than 5,000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