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86R16452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1774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of information entered into a fee record.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103, Code of Criminal Procedure, is amended by amending Article 103.0081 to read as follows:</w:t>
      </w:r>
    </w:p>
    <w:p w:rsidR="003F3435" w:rsidRDefault="0032493E">
      <w:pPr>
        <w:spacing w:line="480" w:lineRule="auto"/>
        <w:ind w:firstLine="720"/>
        <w:jc w:val="both"/>
      </w:pPr>
      <w:r>
        <w:t xml:space="preserve">Art.</w:t>
      </w:r>
      <w:r xml:space="preserve">
        <w:t> </w:t>
      </w:r>
      <w:r>
        <w:t xml:space="preserve">103.0081.</w:t>
      </w:r>
      <w:r xml:space="preserve">
        <w:t> </w:t>
      </w:r>
      <w:r xml:space="preserve">
        <w:t> </w:t>
      </w:r>
      <w:r>
        <w:t xml:space="preserve">UNCOLLECTIBLE FEES.  (a)  Any officer authorized by this chapter to collect a fee or item of cost may request the trial court in which a criminal action or proceeding was held to make a finding that a fee or item of cost imposed in the action or proceeding is uncollectible if the officer believes:</w:t>
      </w:r>
    </w:p>
    <w:p w:rsidR="003F3435" w:rsidRDefault="0032493E">
      <w:pPr>
        <w:spacing w:line="480" w:lineRule="auto"/>
        <w:ind w:firstLine="1440"/>
        <w:jc w:val="both"/>
      </w:pPr>
      <w:r>
        <w:t xml:space="preserve">(1)</w:t>
      </w:r>
      <w:r xml:space="preserve">
        <w:t> </w:t>
      </w:r>
      <w:r xml:space="preserve">
        <w:t> </w:t>
      </w:r>
      <w:r>
        <w:t xml:space="preserve">the defendant is deceased;</w:t>
      </w:r>
    </w:p>
    <w:p w:rsidR="003F3435" w:rsidRDefault="0032493E">
      <w:pPr>
        <w:spacing w:line="480" w:lineRule="auto"/>
        <w:ind w:firstLine="1440"/>
        <w:jc w:val="both"/>
      </w:pPr>
      <w:r>
        <w:t xml:space="preserve">(2)</w:t>
      </w:r>
      <w:r xml:space="preserve">
        <w:t> </w:t>
      </w:r>
      <w:r xml:space="preserve">
        <w:t> </w:t>
      </w:r>
      <w:r>
        <w:t xml:space="preserve">the defendant is serving a sentence for imprisonment for life or life without parole; or</w:t>
      </w:r>
    </w:p>
    <w:p w:rsidR="003F3435" w:rsidRDefault="0032493E">
      <w:pPr>
        <w:spacing w:line="480" w:lineRule="auto"/>
        <w:ind w:firstLine="1440"/>
        <w:jc w:val="both"/>
      </w:pPr>
      <w:r>
        <w:t xml:space="preserve">(3)</w:t>
      </w:r>
      <w:r xml:space="preserve">
        <w:t> </w:t>
      </w:r>
      <w:r xml:space="preserve">
        <w:t> </w:t>
      </w:r>
      <w:r>
        <w:t xml:space="preserve">the fee has been unpaid for at least 15 years.</w:t>
      </w:r>
    </w:p>
    <w:p w:rsidR="003F3435" w:rsidRDefault="0032493E">
      <w:pPr>
        <w:spacing w:line="480" w:lineRule="auto"/>
        <w:ind w:firstLine="720"/>
        <w:jc w:val="both"/>
      </w:pPr>
      <w:r>
        <w:t xml:space="preserve">(b)</w:t>
      </w:r>
      <w:r xml:space="preserve">
        <w:t> </w:t>
      </w:r>
      <w:r xml:space="preserve">
        <w:t> </w:t>
      </w:r>
      <w:r>
        <w:t xml:space="preserve">On a finding by a court that any condition described by Subsections (a)(1)-(3) is true, the court may order the officer to designate the fee or item of cost as uncollectible in the fee record.  The officer shall attach a copy of the court's order to the fee record.</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This article applies only to a county with a population of more than 780,000 but less than 790,000.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