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1780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value-based arrangements in the Medicaid vendor drug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531.0701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531.0701.</w:t>
      </w:r>
      <w:r>
        <w:rPr>
          <w:u w:val="single"/>
        </w:rPr>
        <w:t xml:space="preserve"> </w:t>
      </w:r>
      <w:r>
        <w:rPr>
          <w:u w:val="single"/>
        </w:rPr>
        <w:t xml:space="preserve"> </w:t>
      </w:r>
      <w:r>
        <w:rPr>
          <w:u w:val="single"/>
        </w:rPr>
        <w:t xml:space="preserve">VALUE-BASED ARRANGEMENTS.  (a)</w:t>
      </w:r>
      <w:r>
        <w:rPr>
          <w:u w:val="single"/>
        </w:rPr>
        <w:t xml:space="preserve"> </w:t>
      </w:r>
      <w:r>
        <w:rPr>
          <w:u w:val="single"/>
        </w:rPr>
        <w:t xml:space="preserve"> </w:t>
      </w:r>
      <w:r>
        <w:rPr>
          <w:u w:val="single"/>
        </w:rPr>
        <w:t xml:space="preserve">In this section, "manufacturer" has the meaning assigned by Section 531.070.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531.071, the commission may enter into a value-based arrangement for the Medicaid vendor drug program by written agreement with a manufacturer based on outcome data or other metrics to which this state and the manufacturer agree in writing. </w:t>
      </w:r>
      <w:r>
        <w:rPr>
          <w:u w:val="single"/>
        </w:rPr>
        <w:t xml:space="preserve"> </w:t>
      </w:r>
      <w:r>
        <w:rPr>
          <w:u w:val="single"/>
        </w:rPr>
        <w:t xml:space="preserve">The value-based arrangement may include a rebate, a discount, a price reduction, a contribution, risk sharing, a reimbursement, payment deferral or installment payments, a guarantee, patient care, shared savings payments, withholds, a bonus, or any other thing of value.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