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costs associated with certain education programs of The University of Texas Health Science Center.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appropriated for the education of university students at the Laredo Regional Campus of The University of Texas Health Science Center may be used to pay for costs associated with the educational programs for the campus' university-level students, including registration fees, ground or air transportation, lodging, meals, training costs, and related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