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86R15811 JCG-F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solicitations of private security companies by political subdivisions.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1702.134,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requirement imposed by a municipality, county, or other political subdivision relating to the time and manner of solicitations made within the municipality, county, or political subdivision by a license holder or employee of a license holder.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