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Channelview Improvement District;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3943 to read as follows:</w:t>
      </w:r>
    </w:p>
    <w:p w:rsidR="003F3435" w:rsidRDefault="0032493E">
      <w:pPr>
        <w:spacing w:line="480" w:lineRule="auto"/>
        <w:jc w:val="center"/>
      </w:pPr>
      <w:r>
        <w:rPr>
          <w:u w:val="single"/>
        </w:rPr>
        <w:t xml:space="preserve">CHAPTER 3943.  CHANNELVIEW IMPROVEMENT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Harris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3943.0102.</w:t>
      </w:r>
      <w:r>
        <w:rPr>
          <w:u w:val="single"/>
        </w:rPr>
        <w:t xml:space="preserve"> </w:t>
      </w:r>
      <w:r>
        <w:rPr>
          <w:u w:val="single"/>
        </w:rPr>
        <w:t xml:space="preserve"> </w:t>
      </w:r>
      <w:r>
        <w:rPr>
          <w:u w:val="single"/>
        </w:rPr>
        <w:t xml:space="preserve">CREATION AND NATURE OF DISTRICT. </w:t>
      </w:r>
      <w:r>
        <w:rPr>
          <w:u w:val="single"/>
        </w:rPr>
        <w:t xml:space="preserve"> </w:t>
      </w:r>
      <w:r>
        <w:rPr>
          <w:u w:val="single"/>
        </w:rPr>
        <w:t xml:space="preserve">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scenic beauty,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merchants, landowners,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and maintain common areas and facilities in the district to ensure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improvements in the district to promote the welfare of the public in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3943.0105.</w:t>
      </w:r>
      <w:r>
        <w:rPr>
          <w:u w:val="single"/>
        </w:rPr>
        <w:t xml:space="preserve"> </w:t>
      </w:r>
      <w:r>
        <w:rPr>
          <w:u w:val="single"/>
        </w:rPr>
        <w:t xml:space="preserve"> </w:t>
      </w:r>
      <w:r>
        <w:rPr>
          <w:u w:val="single"/>
        </w:rPr>
        <w:t xml:space="preserve">INITIAL DISTRICT TERRITORY.  (a)  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A mistake in the field notes or in copying the field notes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issue any type of bond for a purpose for which the district is created or to pay the principal of and interest on the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 fee or tax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3943.0106.</w:t>
      </w:r>
      <w:r>
        <w:rPr>
          <w:u w:val="single"/>
        </w:rPr>
        <w:t xml:space="preserve"> </w:t>
      </w:r>
      <w:r>
        <w:rPr>
          <w:u w:val="single"/>
        </w:rPr>
        <w:t xml:space="preserve"> </w:t>
      </w:r>
      <w:r>
        <w:rPr>
          <w:u w:val="single"/>
        </w:rPr>
        <w:t xml:space="preserve">CONFIRMATION AND DIRECTORS' ELECTION REQUIRED.  The initial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3943.0107.</w:t>
      </w:r>
      <w:r>
        <w:rPr>
          <w:u w:val="single"/>
        </w:rPr>
        <w:t xml:space="preserve"> </w:t>
      </w:r>
      <w:r>
        <w:rPr>
          <w:u w:val="single"/>
        </w:rPr>
        <w:t xml:space="preserve"> </w:t>
      </w:r>
      <w:r>
        <w:rPr>
          <w:u w:val="single"/>
        </w:rPr>
        <w:t xml:space="preserve">APPLICABILITY OF MUNICIPAL MANAGEMENT DISTRICTS LAW.  Chapter 375, Local Government Code, does not apply to the district unless specifically provided otherwise by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The district is governed by a board of five directors who occupy numbered positions.  The directors who occupy positions one, two, and three are appointed under this section, and the directors who occupy positions four and five are elected as provided by this section and Section 3943.0202.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the county shall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person who leases a retail store or who owns real property in the district to serve in position one for a three-year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person who leases a retail store but does not own real property in the district to serve in position two for a two-year term;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who owns real property in the district to serve in position three for a three-year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elected under Section 3943.0202 serves a two-year term.  To qualify as a candidate for position four, a person must reside in the district.  To qualify as a candidate for position five, a person must lease a retail store or own real property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directors under Subsection (b), the commissioners court shall consider any recommendation received by an organization dedicated to the economic development of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term expires on December 31 of the appropriate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3943.0202.</w:t>
      </w:r>
      <w:r>
        <w:rPr>
          <w:u w:val="single"/>
        </w:rPr>
        <w:t xml:space="preserve"> </w:t>
      </w:r>
      <w:r>
        <w:rPr>
          <w:u w:val="single"/>
        </w:rPr>
        <w:t xml:space="preserve"> </w:t>
      </w:r>
      <w:r>
        <w:rPr>
          <w:u w:val="single"/>
        </w:rPr>
        <w:t xml:space="preserve">ELECTION OF DIRECTORS.  (a)  The board shall hold an election of directors for positions four and five in each odd-numbered year on the uniform election date in November established by Section 41.001,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contents required by the Election Code, notice of a directors' election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number of directors to be voted 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qualifications for each position for which a candidate is running.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requirements prescribed by the Election Code, the ballots for a directors' election shall describe the qualifications of the position for which each candidate is running.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3943.0203.</w:t>
      </w:r>
      <w:r>
        <w:rPr>
          <w:u w:val="single"/>
        </w:rPr>
        <w:t xml:space="preserve"> </w:t>
      </w:r>
      <w:r>
        <w:rPr>
          <w:u w:val="single"/>
        </w:rPr>
        <w:t xml:space="preserve"> </w:t>
      </w:r>
      <w:r>
        <w:rPr>
          <w:u w:val="single"/>
        </w:rPr>
        <w:t xml:space="preserve">LAW GOVERNING ADMINISTRATION OF BOARD. </w:t>
      </w:r>
      <w:r>
        <w:rPr>
          <w:u w:val="single"/>
        </w:rPr>
        <w:t xml:space="preserve"> </w:t>
      </w:r>
      <w:r>
        <w:rPr>
          <w:u w:val="single"/>
        </w:rPr>
        <w:t xml:space="preserve">Sections 375.066-375.070, Local Government Code, apply to the board as if it were established under Chapter 375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3943.0204.</w:t>
      </w:r>
      <w:r>
        <w:rPr>
          <w:u w:val="single"/>
        </w:rPr>
        <w:t xml:space="preserve"> </w:t>
      </w:r>
      <w:r>
        <w:rPr>
          <w:u w:val="single"/>
        </w:rPr>
        <w:t xml:space="preserve"> </w:t>
      </w:r>
      <w:r>
        <w:rPr>
          <w:u w:val="single"/>
        </w:rPr>
        <w:t xml:space="preserve">VOTING BY BOARD PRESIDENT RESTRICTED. </w:t>
      </w:r>
      <w:r>
        <w:rPr>
          <w:u w:val="single"/>
        </w:rPr>
        <w:t xml:space="preserve"> </w:t>
      </w:r>
      <w:r>
        <w:rPr>
          <w:u w:val="single"/>
        </w:rPr>
        <w:t xml:space="preserve">The board president may not vote except to break a tie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3943.0205.</w:t>
      </w:r>
      <w:r>
        <w:rPr>
          <w:u w:val="single"/>
        </w:rPr>
        <w:t xml:space="preserve"> </w:t>
      </w:r>
      <w:r>
        <w:rPr>
          <w:u w:val="single"/>
        </w:rPr>
        <w:t xml:space="preserve"> </w:t>
      </w:r>
      <w:r>
        <w:rPr>
          <w:u w:val="single"/>
        </w:rPr>
        <w:t xml:space="preserve">INITIAL DIRECTORS. </w:t>
      </w:r>
      <w:r>
        <w:rPr>
          <w:u w:val="single"/>
        </w:rPr>
        <w:t xml:space="preserve"> </w:t>
      </w:r>
      <w:r>
        <w:rPr>
          <w:u w:val="single"/>
        </w:rPr>
        <w:t xml:space="preserve">(a) </w:t>
      </w:r>
      <w:r>
        <w:rPr>
          <w:u w:val="single"/>
        </w:rPr>
        <w:t xml:space="preserve"> </w:t>
      </w:r>
      <w:r>
        <w:rPr>
          <w:u w:val="single"/>
        </w:rPr>
        <w:t xml:space="preserve">The initial directors elected under Section 3943.0202 shall be elected at an election to be held on November 5,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appointed under Section 3943.0201 shall be appointed for terms to start on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3943.0301.</w:t>
      </w:r>
      <w:r>
        <w:rPr>
          <w:u w:val="single"/>
        </w:rPr>
        <w:t xml:space="preserve"> </w:t>
      </w:r>
      <w:r>
        <w:rPr>
          <w:u w:val="single"/>
        </w:rPr>
        <w:t xml:space="preserve"> </w:t>
      </w:r>
      <w:r>
        <w:rPr>
          <w:u w:val="single"/>
        </w:rPr>
        <w:t xml:space="preserve">GENERAL POWERS.  The district has all of the powers and duties necessary to accomplish the purposes for which the district was created, including the powers and duties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E, Chapter 375,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laws of this state on conservation and reclamation districts created under Section 59, Article XVI, Texas Constitution, including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3943.0302.</w:t>
      </w:r>
      <w:r>
        <w:rPr>
          <w:u w:val="single"/>
        </w:rPr>
        <w:t xml:space="preserve"> </w:t>
      </w:r>
      <w:r>
        <w:rPr>
          <w:u w:val="single"/>
        </w:rPr>
        <w:t xml:space="preserve"> </w:t>
      </w:r>
      <w:r>
        <w:rPr>
          <w:u w:val="single"/>
        </w:rPr>
        <w:t xml:space="preserve">IMPROVEMENT PROJECTS.  The district may provide, or it may enter into contracts with a governmental or private entity to provide, and pay all or part of the costs of the improvement projects described by Subchapter D or activities in support of or incidental to those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3943.0303.</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3943.0304.</w:t>
      </w:r>
      <w:r>
        <w:rPr>
          <w:u w:val="single"/>
        </w:rPr>
        <w:t xml:space="preserve"> </w:t>
      </w:r>
      <w:r>
        <w:rPr>
          <w:u w:val="single"/>
        </w:rPr>
        <w:t xml:space="preserve"> </w:t>
      </w:r>
      <w:r>
        <w:rPr>
          <w:u w:val="single"/>
        </w:rPr>
        <w:t xml:space="preserve">RULES.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provision of public safety and security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3943.0305.</w:t>
      </w:r>
      <w:r>
        <w:rPr>
          <w:u w:val="single"/>
        </w:rPr>
        <w:t xml:space="preserve"> </w:t>
      </w:r>
      <w:r>
        <w:rPr>
          <w:u w:val="single"/>
        </w:rPr>
        <w:t xml:space="preserve"> </w:t>
      </w:r>
      <w:r>
        <w:rPr>
          <w:u w:val="single"/>
        </w:rPr>
        <w:t xml:space="preserve">LEASE, ACQUISITION, OR CONSTRUCTION OF BUILDING OR FACILITY; ECONOMIC DEVELOPMENT PROGRAMS. </w:t>
      </w:r>
      <w:r>
        <w:rPr>
          <w:u w:val="single"/>
        </w:rPr>
        <w:t xml:space="preserve"> </w:t>
      </w:r>
      <w:r>
        <w:rPr>
          <w:u w:val="single"/>
        </w:rPr>
        <w:t xml:space="preserve">The district may, as if the district were a home-rule municipality with a population of more than 100,000: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bonds and lease, acquire, or construct a building or facility as provided by Subchapter A, Chapter 1509,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administer a program as provided by Section 380.002,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3943.0306.</w:t>
      </w:r>
      <w:r>
        <w:rPr>
          <w:u w:val="single"/>
        </w:rPr>
        <w:t xml:space="preserve"> </w:t>
      </w:r>
      <w:r>
        <w:rPr>
          <w:u w:val="single"/>
        </w:rPr>
        <w:t xml:space="preserve"> </w:t>
      </w:r>
      <w:r>
        <w:rPr>
          <w:u w:val="single"/>
        </w:rPr>
        <w:t xml:space="preserve">CONTRACTS; GRANTS; DONATIONS.  (a)  The district may contract with any person to accomplish the purposes of this chapter on terms and for the period the board determines, including contracting for the payment of costs incurred by the person on behalf of the district, including all or part of the costs of an improvement project, from tax proceeds or any other specified source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person to receive, administer, and perform the district's duties under a gift, grant, loan, conveyance, transfer, bequest, donation, or other financial arrangement relating to the investigation, planning, analysis, acquisition, construction, completion, implementation, or operation of a proposed or existing improvement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including any type of governmental entity, may contract with the district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3943.0307.</w:t>
      </w:r>
      <w:r>
        <w:rPr>
          <w:u w:val="single"/>
        </w:rPr>
        <w:t xml:space="preserve"> </w:t>
      </w:r>
      <w:r>
        <w:rPr>
          <w:u w:val="single"/>
        </w:rPr>
        <w:t xml:space="preserve"> </w:t>
      </w:r>
      <w:r>
        <w:rPr>
          <w:u w:val="single"/>
        </w:rPr>
        <w:t xml:space="preserve">ANNEXATION OR EXCLUSION OF TERRITORY.</w:t>
      </w:r>
      <w:r>
        <w:rPr>
          <w:u w:val="single"/>
        </w:rPr>
        <w:t xml:space="preserve"> </w:t>
      </w:r>
      <w:r>
        <w:rPr>
          <w:u w:val="single"/>
        </w:rPr>
        <w:t xml:space="preserve"> </w:t>
      </w:r>
      <w:r>
        <w:rPr>
          <w:u w:val="single"/>
        </w:rPr>
        <w:t xml:space="preserve">The district may add or exclude territory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3943.0308.</w:t>
      </w:r>
      <w:r>
        <w:rPr>
          <w:u w:val="single"/>
        </w:rPr>
        <w:t xml:space="preserve"> </w:t>
      </w:r>
      <w:r>
        <w:rPr>
          <w:u w:val="single"/>
        </w:rPr>
        <w:t xml:space="preserve"> </w:t>
      </w:r>
      <w:r>
        <w:rPr>
          <w:u w:val="single"/>
        </w:rPr>
        <w:t xml:space="preserve">NO PEACE OFFICERS. </w:t>
      </w:r>
      <w:r>
        <w:rPr>
          <w:u w:val="single"/>
        </w:rPr>
        <w:t xml:space="preserve"> </w:t>
      </w:r>
      <w:r>
        <w:rPr>
          <w:u w:val="single"/>
        </w:rPr>
        <w:t xml:space="preserve">The district may not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3943.0309.</w:t>
      </w:r>
      <w:r>
        <w:rPr>
          <w:u w:val="single"/>
        </w:rPr>
        <w:t xml:space="preserve"> </w:t>
      </w:r>
      <w:r>
        <w:rPr>
          <w:u w:val="single"/>
        </w:rPr>
        <w:t xml:space="preserve"> </w:t>
      </w:r>
      <w:r>
        <w:rPr>
          <w:u w:val="single"/>
        </w:rPr>
        <w:t xml:space="preserve">NO EMINENT DOMAIN.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3943.0401.</w:t>
      </w:r>
      <w:r>
        <w:rPr>
          <w:u w:val="single"/>
        </w:rPr>
        <w:t xml:space="preserve"> </w:t>
      </w:r>
      <w:r>
        <w:rPr>
          <w:u w:val="single"/>
        </w:rPr>
        <w:t xml:space="preserve"> </w:t>
      </w:r>
      <w:r>
        <w:rPr>
          <w:u w:val="single"/>
        </w:rPr>
        <w:t xml:space="preserve">IMPROVEMENT PROJECTS AND SERVICES.  The district may provide, design, construct, acquire, improve, lease, relocate, repair, operate, maintain, or finance an improvement project or service using money available to the district, or contract with a governmental or private entity to provide, design, construct, acquire, improve, lease, relocate, repair, operate, maintain, or finance an improvement project or service authorized under this chapter.</w:t>
      </w:r>
    </w:p>
    <w:p w:rsidR="003F3435" w:rsidRDefault="0032493E">
      <w:pPr>
        <w:spacing w:line="480" w:lineRule="auto"/>
        <w:ind w:firstLine="720"/>
        <w:jc w:val="both"/>
      </w:pPr>
      <w:r>
        <w:rPr>
          <w:u w:val="single"/>
        </w:rPr>
        <w:t xml:space="preserve">Sec. 3943.0402.</w:t>
      </w:r>
      <w:r>
        <w:rPr>
          <w:u w:val="single"/>
        </w:rPr>
        <w:t xml:space="preserve"> </w:t>
      </w:r>
      <w:r>
        <w:rPr>
          <w:u w:val="single"/>
        </w:rPr>
        <w:t xml:space="preserve"> </w:t>
      </w:r>
      <w:r>
        <w:rPr>
          <w:u w:val="single"/>
        </w:rPr>
        <w:t xml:space="preserve">MISCELLANEOUS DESIGN, CONSTRUCTION, AND MAINTENANCE.  An improvement project may include the planning, design, construction, improvement, and maintenance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landscaping;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right-of-way or transit corridor beautification and improvement;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street or sidewalk;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hiking and cycling path or trail;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pedestrian walkway, skywalk, crosswalk, or tunnel;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park, lake, garden, recreational facility, open space, scenic area, or related exhibit or 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fountain, plaza, or pedestrian mall;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art or sculpture and related exhibits and facilities and educational or cultural exhibits and facilities, including exhibits, displays, attractions, or facilities for special events, holidays, or seasonal or cultural celebrations.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3943.0403.</w:t>
      </w:r>
      <w:r>
        <w:rPr>
          <w:u w:val="single"/>
        </w:rPr>
        <w:t xml:space="preserve"> </w:t>
      </w:r>
      <w:r>
        <w:rPr>
          <w:u w:val="single"/>
        </w:rPr>
        <w:t xml:space="preserve"> </w:t>
      </w:r>
      <w:r>
        <w:rPr>
          <w:u w:val="single"/>
        </w:rPr>
        <w:t xml:space="preserve">PARKING AND TRANSPORTATION. </w:t>
      </w:r>
      <w:r>
        <w:rPr>
          <w:u w:val="single"/>
        </w:rPr>
        <w:t xml:space="preserve"> </w:t>
      </w:r>
      <w:r>
        <w:rPr>
          <w:u w:val="single"/>
        </w:rPr>
        <w:t xml:space="preserve">An improvement project may include the planning, design, construction, improvement, maintenance, and operation of an off-street parking facility, heliport, bus terminal, mass transit, and roadway or water transportation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3943.0404.</w:t>
      </w:r>
      <w:r>
        <w:rPr>
          <w:u w:val="single"/>
        </w:rPr>
        <w:t xml:space="preserve"> </w:t>
      </w:r>
      <w:r>
        <w:rPr>
          <w:u w:val="single"/>
        </w:rPr>
        <w:t xml:space="preserve"> </w:t>
      </w:r>
      <w:r>
        <w:rPr>
          <w:u w:val="single"/>
        </w:rPr>
        <w:t xml:space="preserve">DEMOLITION. </w:t>
      </w:r>
      <w:r>
        <w:rPr>
          <w:u w:val="single"/>
        </w:rPr>
        <w:t xml:space="preserve"> </w:t>
      </w:r>
      <w:r>
        <w:rPr>
          <w:u w:val="single"/>
        </w:rPr>
        <w:t xml:space="preserve">An improvement project may include the removal, razing, demolition, or clearing of land or improvements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3943.0405.</w:t>
      </w:r>
      <w:r>
        <w:rPr>
          <w:u w:val="single"/>
        </w:rPr>
        <w:t xml:space="preserve"> </w:t>
      </w:r>
      <w:r>
        <w:rPr>
          <w:u w:val="single"/>
        </w:rPr>
        <w:t xml:space="preserve"> </w:t>
      </w:r>
      <w:r>
        <w:rPr>
          <w:u w:val="single"/>
        </w:rPr>
        <w:t xml:space="preserve">ACQUISITION OF PROPERTY. </w:t>
      </w:r>
      <w:r>
        <w:rPr>
          <w:u w:val="single"/>
        </w:rPr>
        <w:t xml:space="preserve"> </w:t>
      </w:r>
      <w:r>
        <w:rPr>
          <w:u w:val="single"/>
        </w:rPr>
        <w:t xml:space="preserve">An improvement project may include the acquisition of property or an interest in property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3943.0406.</w:t>
      </w:r>
      <w:r>
        <w:rPr>
          <w:u w:val="single"/>
        </w:rPr>
        <w:t xml:space="preserve"> </w:t>
      </w:r>
      <w:r>
        <w:rPr>
          <w:u w:val="single"/>
        </w:rPr>
        <w:t xml:space="preserve"> </w:t>
      </w:r>
      <w:r>
        <w:rPr>
          <w:u w:val="single"/>
        </w:rPr>
        <w:t xml:space="preserve">SPECIAL OR SUPPLEMENTAL SERVICES. </w:t>
      </w:r>
      <w:r>
        <w:rPr>
          <w:u w:val="single"/>
        </w:rPr>
        <w:t xml:space="preserve"> </w:t>
      </w:r>
      <w:r>
        <w:rPr>
          <w:u w:val="single"/>
        </w:rPr>
        <w:t xml:space="preserve">An improvement project may include a special or supplemental service for the improvement and promotion of the district or for the protection of public health and safety in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elimination of traffic congestion;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sanitation, public safety, security, fire protection, or emergency medical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educational, or cultural improvements, enhancements,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advertising, promotion, and business recruitment.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3943.0407.</w:t>
      </w:r>
      <w:r>
        <w:rPr>
          <w:u w:val="single"/>
        </w:rPr>
        <w:t xml:space="preserve"> </w:t>
      </w:r>
      <w:r>
        <w:rPr>
          <w:u w:val="single"/>
        </w:rPr>
        <w:t xml:space="preserve"> </w:t>
      </w:r>
      <w:r>
        <w:rPr>
          <w:u w:val="single"/>
        </w:rPr>
        <w:t xml:space="preserve">SIMILAR IMPROVEMENT PROJECTS. </w:t>
      </w:r>
      <w:r>
        <w:rPr>
          <w:u w:val="single"/>
        </w:rPr>
        <w:t xml:space="preserve"> </w:t>
      </w:r>
      <w:r>
        <w:rPr>
          <w:u w:val="single"/>
        </w:rPr>
        <w:t xml:space="preserve">An improvement project may include a public improvement, facility, or service similar to a project described by this subchapter.</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3943.0501.</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3943.0502.</w:t>
      </w:r>
      <w:r>
        <w:rPr>
          <w:u w:val="single"/>
        </w:rPr>
        <w:t xml:space="preserve"> </w:t>
      </w:r>
      <w:r>
        <w:rPr>
          <w:u w:val="single"/>
        </w:rPr>
        <w:t xml:space="preserve"> </w:t>
      </w:r>
      <w:r>
        <w:rPr>
          <w:u w:val="single"/>
        </w:rPr>
        <w:t xml:space="preserve">FEES; CHARGES.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collect user fees, concession fees, admission fees, rental fees, or other similar fees or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proceeds from those fees or charges for the enjoyment, sale, rental, or other use of the district's facilities, services, or 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3943.0503.</w:t>
      </w:r>
      <w:r>
        <w:rPr>
          <w:u w:val="single"/>
        </w:rPr>
        <w:t xml:space="preserve"> </w:t>
      </w:r>
      <w:r>
        <w:rPr>
          <w:u w:val="single"/>
        </w:rPr>
        <w:t xml:space="preserve"> </w:t>
      </w:r>
      <w:r>
        <w:rPr>
          <w:u w:val="single"/>
        </w:rPr>
        <w:t xml:space="preserve">BORROWING MONEY. </w:t>
      </w:r>
      <w:r>
        <w:rPr>
          <w:u w:val="single"/>
        </w:rPr>
        <w:t xml:space="preserve"> </w:t>
      </w:r>
      <w:r>
        <w:rPr>
          <w:u w:val="single"/>
        </w:rPr>
        <w:t xml:space="preserve">The district may borrow money for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3943.0504.</w:t>
      </w:r>
      <w:r>
        <w:rPr>
          <w:u w:val="single"/>
        </w:rPr>
        <w:t xml:space="preserve"> </w:t>
      </w:r>
      <w:r>
        <w:rPr>
          <w:u w:val="single"/>
        </w:rPr>
        <w:t xml:space="preserve"> </w:t>
      </w:r>
      <w:r>
        <w:rPr>
          <w:u w:val="single"/>
        </w:rPr>
        <w:t xml:space="preserve">PAYMENT OF EXPENSES. </w:t>
      </w:r>
      <w:r>
        <w:rPr>
          <w:u w:val="single"/>
        </w:rPr>
        <w:t xml:space="preserve"> </w:t>
      </w:r>
      <w:r>
        <w:rPr>
          <w:u w:val="single"/>
        </w:rPr>
        <w:t xml:space="preserve">The district may provide or secure the payment or repayment of any district expense,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cost relating to 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contractual obligation or indebtedness, because of a lease, installment purchase contract, or other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user fee, concession fee, rental fee,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3943.0505.</w:t>
      </w:r>
      <w:r>
        <w:rPr>
          <w:u w:val="single"/>
        </w:rPr>
        <w:t xml:space="preserve"> </w:t>
      </w:r>
      <w:r>
        <w:rPr>
          <w:u w:val="single"/>
        </w:rPr>
        <w:t xml:space="preserve"> </w:t>
      </w:r>
      <w:r>
        <w:rPr>
          <w:u w:val="single"/>
        </w:rPr>
        <w:t xml:space="preserve">BONDS.  (a)  The board may issue bonds as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sources described in Subchapter J, Chapter 375, Local Government Code, bonds issued by the district may be secured and made payable, in whole or in part, by a pledge of any part of the net proceeds the district receives from a specified portion of not more than one-half of the district's maximum sales and use tax amount authorized under Section 3943.0602.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375.207 and 375.208, Local Government Code, do not apply to bonds issued under this section.</w:t>
      </w:r>
    </w:p>
    <w:p w:rsidR="003F3435" w:rsidRDefault="0032493E">
      <w:pPr>
        <w:spacing w:line="480" w:lineRule="auto"/>
        <w:jc w:val="center"/>
      </w:pPr>
      <w:r>
        <w:rPr>
          <w:u w:val="single"/>
        </w:rPr>
        <w:t xml:space="preserve">SUBCHAPTER F. </w:t>
      </w:r>
      <w:r>
        <w:rPr>
          <w:u w:val="single"/>
        </w:rPr>
        <w:t xml:space="preserve"> </w:t>
      </w:r>
      <w:r>
        <w:rPr>
          <w:u w:val="single"/>
        </w:rPr>
        <w:t xml:space="preserve">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3943.0601.</w:t>
      </w:r>
      <w:r>
        <w:rPr>
          <w:u w:val="single"/>
        </w:rPr>
        <w:t xml:space="preserve"> </w:t>
      </w:r>
      <w:r>
        <w:rPr>
          <w:u w:val="single"/>
        </w:rPr>
        <w:t xml:space="preserve"> </w:t>
      </w:r>
      <w:r>
        <w:rPr>
          <w:u w:val="single"/>
        </w:rPr>
        <w:t xml:space="preserve">SALES AND USE TAX.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"Taxable items" includes all items subject to a sales and use tax that is imposed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with respect to a taxable service, means the derivation in the district of a direct or indirect benefit from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a sales and use tax if authorized by a majority vote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adopts a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is imposed on the receipts from the sale at retail of taxable items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 tax is imposed on the use, storage, or other consumption in the district of taxable items purchased or rented from a retailer during the period in which the sales and use tax is effective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use tax is the same as the rate of the sales tax portion of the tax applied to the sales price of the taxable items and is included in the sales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3943.0602.</w:t>
      </w:r>
      <w:r>
        <w:rPr>
          <w:u w:val="single"/>
        </w:rPr>
        <w:t xml:space="preserve"> </w:t>
      </w:r>
      <w:r>
        <w:rPr>
          <w:u w:val="single"/>
        </w:rPr>
        <w:t xml:space="preserve"> </w:t>
      </w:r>
      <w:r>
        <w:rPr>
          <w:u w:val="single"/>
        </w:rPr>
        <w:t xml:space="preserve">TAX ELECTION PROCEDURES.  (a)  The board may order an election to adopt, change the rate of, or abolish a sales and use tax.  The election may be held at the same time and in conjunction with a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must be held on the next uniform election date that falls on or after the 45th day after the date the election order is adopted.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election shall be given and the election shall be held in the manner prescribed for a bond election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3943.0603.</w:t>
      </w:r>
      <w:r>
        <w:rPr>
          <w:u w:val="single"/>
        </w:rPr>
        <w:t xml:space="preserve"> </w:t>
      </w:r>
      <w:r>
        <w:rPr>
          <w:u w:val="single"/>
        </w:rPr>
        <w:t xml:space="preserve"> </w:t>
      </w:r>
      <w:r>
        <w:rPr>
          <w:u w:val="single"/>
        </w:rPr>
        <w:t xml:space="preserve">BALLOT WORDING.  (a)  In an election to adopt a sales and use tax, the ballot shall be prepared to permit voting for or against the proposition:  "The adoption of a local sales and use tax in the Channelview Improvement District at the rate of (proposed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to change the rate of the sales and use tax, the ballot shall be prepared to permit voting for or against the proposition: "The (increase or decrease, as applicable) in the rate of the local sales and use tax imposed in the Channelview Improvement District from (tax rate on election date) percent to (proposed tax rate)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abolish the sales and use tax, the ballot shall be prepared to permit voting for or against the proposition:  "The abolition of the local sales and use tax in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3943.0604.</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 for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3943.0605.</w:t>
      </w:r>
      <w:r>
        <w:rPr>
          <w:u w:val="single"/>
        </w:rPr>
        <w:t xml:space="preserve"> </w:t>
      </w:r>
      <w:r>
        <w:rPr>
          <w:u w:val="single"/>
        </w:rPr>
        <w:t xml:space="preserve"> </w:t>
      </w:r>
      <w:r>
        <w:rPr>
          <w:u w:val="single"/>
        </w:rPr>
        <w:t xml:space="preserve">TAX RATES. </w:t>
      </w:r>
      <w:r>
        <w:rPr>
          <w:u w:val="single"/>
        </w:rPr>
        <w:t xml:space="preserve"> </w:t>
      </w:r>
      <w:r>
        <w:rPr>
          <w:u w:val="single"/>
        </w:rPr>
        <w:t xml:space="preserve">The district may impose the sales and use tax in increments of one-eighth of one percent, with a minimum tax of one-half percent and a maximum tax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3943.0606.</w:t>
      </w:r>
      <w:r>
        <w:rPr>
          <w:u w:val="single"/>
        </w:rPr>
        <w:t xml:space="preserve"> </w:t>
      </w:r>
      <w:r>
        <w:rPr>
          <w:u w:val="single"/>
        </w:rPr>
        <w:t xml:space="preserve"> </w:t>
      </w:r>
      <w:r>
        <w:rPr>
          <w:u w:val="single"/>
        </w:rPr>
        <w:t xml:space="preserve">ABOLITION OF TAX. </w:t>
      </w:r>
      <w:r>
        <w:rPr>
          <w:u w:val="single"/>
        </w:rPr>
        <w:t xml:space="preserve"> </w:t>
      </w:r>
      <w:r>
        <w:rPr>
          <w:u w:val="single"/>
        </w:rPr>
        <w:t xml:space="preserve">The board by order and without an election may abolish the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3943.0607.</w:t>
      </w:r>
      <w:r>
        <w:rPr>
          <w:u w:val="single"/>
        </w:rPr>
        <w:t xml:space="preserve"> </w:t>
      </w:r>
      <w:r>
        <w:rPr>
          <w:u w:val="single"/>
        </w:rPr>
        <w:t xml:space="preserve"> </w:t>
      </w:r>
      <w:r>
        <w:rPr>
          <w:u w:val="single"/>
        </w:rPr>
        <w:t xml:space="preserve">USE OF TAXES. </w:t>
      </w:r>
      <w:r>
        <w:rPr>
          <w:u w:val="single"/>
        </w:rPr>
        <w:t xml:space="preserve"> </w:t>
      </w:r>
      <w:r>
        <w:rPr>
          <w:u w:val="single"/>
        </w:rPr>
        <w:t xml:space="preserve">The district may use the proceeds from the sales and use tax only for the purposes for which the district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3943.0608.</w:t>
      </w:r>
      <w:r>
        <w:rPr>
          <w:u w:val="single"/>
        </w:rPr>
        <w:t xml:space="preserve"> </w:t>
      </w:r>
      <w:r>
        <w:rPr>
          <w:u w:val="single"/>
        </w:rPr>
        <w:t xml:space="preserve"> </w:t>
      </w:r>
      <w:r>
        <w:rPr>
          <w:u w:val="single"/>
        </w:rPr>
        <w:t xml:space="preserve">EFFECTIVE DATE OF TAX OR TAX CHANGE. </w:t>
      </w:r>
      <w:r>
        <w:rPr>
          <w:u w:val="single"/>
        </w:rPr>
        <w:t xml:space="preserve"> </w:t>
      </w:r>
      <w:r>
        <w:rPr>
          <w:u w:val="single"/>
        </w:rPr>
        <w:t xml:space="preserve">The adoption of a tax rate or a change in the tax rate takes effect after the expiration of the first complete calendar quarter occurring after the date on which the comptroller receives a notice of the results of the election.</w:t>
      </w:r>
    </w:p>
    <w:p w:rsidR="003F3435" w:rsidRDefault="0032493E">
      <w:pPr>
        <w:spacing w:line="480" w:lineRule="auto"/>
        <w:jc w:val="center"/>
      </w:pPr>
      <w:r>
        <w:rPr>
          <w:u w:val="single"/>
        </w:rPr>
        <w:t xml:space="preserve">SUBCHAPTER G.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3943.0701.</w:t>
      </w:r>
      <w:r>
        <w:rPr>
          <w:u w:val="single"/>
        </w:rPr>
        <w:t xml:space="preserve"> </w:t>
      </w:r>
      <w:r>
        <w:rPr>
          <w:u w:val="single"/>
        </w:rPr>
        <w:t xml:space="preserve"> </w:t>
      </w:r>
      <w:r>
        <w:rPr>
          <w:u w:val="single"/>
        </w:rPr>
        <w:t xml:space="preserve">DISSOLUTION BY BOARD ORDER. </w:t>
      </w:r>
      <w:r>
        <w:rPr>
          <w:u w:val="single"/>
        </w:rPr>
        <w:t xml:space="preserve"> </w:t>
      </w:r>
      <w:r>
        <w:rPr>
          <w:u w:val="single"/>
        </w:rPr>
        <w:t xml:space="preserve">The board by order may dissolve the district at any time unless the district has outstanding indebtedness or contractual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3943.0702.</w:t>
      </w:r>
      <w:r>
        <w:rPr>
          <w:u w:val="single"/>
        </w:rPr>
        <w:t xml:space="preserve"> </w:t>
      </w:r>
      <w:r>
        <w:rPr>
          <w:u w:val="single"/>
        </w:rPr>
        <w:t xml:space="preserve"> </w:t>
      </w:r>
      <w:r>
        <w:rPr>
          <w:u w:val="single"/>
        </w:rPr>
        <w:t xml:space="preserve">DISSOLUTION BY ELECTION. </w:t>
      </w:r>
      <w:r>
        <w:rPr>
          <w:u w:val="single"/>
        </w:rPr>
        <w:t xml:space="preserve"> </w:t>
      </w:r>
      <w:r>
        <w:rPr>
          <w:u w:val="single"/>
        </w:rPr>
        <w:t xml:space="preserve">(a) </w:t>
      </w:r>
      <w:r>
        <w:rPr>
          <w:u w:val="single"/>
        </w:rPr>
        <w:t xml:space="preserve"> </w:t>
      </w:r>
      <w:r>
        <w:rPr>
          <w:u w:val="single"/>
        </w:rPr>
        <w:t xml:space="preserve">The board by order shall dissolve the district if a majority of the voters of the district voting at an election called for that purpose vote to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date the district is dissolved, the district may not impose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the date the district is dissolved the district has outstanding liabilities, the board shall, not later than the 30th day after the date of dissolution, adopt a resolution certifying each outstanding liability.  The county shall assume the outstanding liabilities and shall collect the sales and use tax for the district for the remainder of the calendar year.  The county may continue to collect the tax for an additional calendar year if the commissioners court of the county finds that the tax revenue is needed to retire the district liabilities that were assumed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continue to operate for a period not to exceed two months after performing its duties under Subsection (c).  The district is continued in effect for the purpose of performing those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is continued in effect under Subsection (d), the district is dissolved entirely on the first day of the month following the month in which the board certifies to the secretary of state that the district has fully performed its duties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3943.0703.</w:t>
      </w:r>
      <w:r>
        <w:rPr>
          <w:u w:val="single"/>
        </w:rPr>
        <w:t xml:space="preserve"> </w:t>
      </w:r>
      <w:r>
        <w:rPr>
          <w:u w:val="single"/>
        </w:rPr>
        <w:t xml:space="preserve"> </w:t>
      </w:r>
      <w:r>
        <w:rPr>
          <w:u w:val="single"/>
        </w:rPr>
        <w:t xml:space="preserve">ADMINISTRATION OF DISTRICT PROPERTY FOLLOWING DISSOLUTION.  (a)  After the date the board orders the dissolution of the district, the board shall transfer ownership of all district property to the county,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the date on which the board orders the dissolution, more than 50 percent of the district territory is in a municipality, the board shall transfer ownership of the district's property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Channelview Improvement District initially includes all the territory contained in the following area:</w:t>
      </w:r>
    </w:p>
    <w:p w:rsidR="003F3435" w:rsidRDefault="0032493E">
      <w:pPr>
        <w:spacing w:line="480" w:lineRule="auto"/>
        <w:ind w:firstLine="720"/>
        <w:jc w:val="both"/>
      </w:pPr>
      <w:r>
        <w:t xml:space="preserve">BEGINNING at the centerline intersection of the East Sam Houston Parkway ("Beltway 8") with the centerline of Wallisville Road, approximately 2 1/2 miles north of Interstate 10 ("East Freeway"), along said "Beltway 8";</w:t>
      </w:r>
    </w:p>
    <w:p w:rsidR="003F3435" w:rsidRDefault="0032493E">
      <w:pPr>
        <w:spacing w:line="480" w:lineRule="auto"/>
        <w:ind w:firstLine="720"/>
        <w:jc w:val="both"/>
      </w:pPr>
      <w:r>
        <w:t xml:space="preserve">THENCE, in a Northeasterly direction, along the centerline of said Wallisville Road, to the intersection of said Wallisville Road with the west bank of the San Jacinto River;</w:t>
      </w:r>
    </w:p>
    <w:p w:rsidR="003F3435" w:rsidRDefault="0032493E">
      <w:pPr>
        <w:spacing w:line="480" w:lineRule="auto"/>
        <w:ind w:firstLine="720"/>
        <w:jc w:val="both"/>
      </w:pPr>
      <w:r>
        <w:t xml:space="preserve">THENCE, in a Southerly direction, along the westerly bank of the said San Jacinto River; inclusive of the body of water known as Bear Lake, to the intersection of the U.P.S. Railroad and the southerly bank of a body of water known as Whites Lake;</w:t>
      </w:r>
    </w:p>
    <w:p w:rsidR="003F3435" w:rsidRDefault="0032493E">
      <w:pPr>
        <w:spacing w:line="480" w:lineRule="auto"/>
        <w:ind w:firstLine="720"/>
        <w:jc w:val="both"/>
      </w:pPr>
      <w:r>
        <w:t xml:space="preserve">THENCE, in an Easterly direction, along the southerly bank of said Whites Lake, to the intersection of said Whites Lake, also being the northerly Right-of-Way line of said Interstate 10 with the westerly bank of the said San Jacinto River;</w:t>
      </w:r>
    </w:p>
    <w:p w:rsidR="003F3435" w:rsidRDefault="0032493E">
      <w:pPr>
        <w:spacing w:line="480" w:lineRule="auto"/>
        <w:ind w:firstLine="720"/>
        <w:jc w:val="both"/>
      </w:pPr>
      <w:r>
        <w:t xml:space="preserve">THENCE, in a Southwesterly direction, along the westerly bank of the said San Jacinto River, crossing the northerly outlet of Old River to the intersection of the northerly City of Houston, City Limit Line;</w:t>
      </w:r>
    </w:p>
    <w:p w:rsidR="003F3435" w:rsidRDefault="0032493E">
      <w:pPr>
        <w:spacing w:line="480" w:lineRule="auto"/>
        <w:ind w:firstLine="720"/>
        <w:jc w:val="both"/>
      </w:pPr>
      <w:r>
        <w:t xml:space="preserve">THENCE, in a Southwesterly direction, with a curve to the left, along said northerly City Limit Line crossing the southerly outlet of Old River to the southerly bank of said Old River;</w:t>
      </w:r>
    </w:p>
    <w:p w:rsidR="003F3435" w:rsidRDefault="0032493E">
      <w:pPr>
        <w:spacing w:line="480" w:lineRule="auto"/>
        <w:ind w:firstLine="720"/>
        <w:jc w:val="both"/>
      </w:pPr>
      <w:r>
        <w:t xml:space="preserve">THENCE, in an Easterly direction with the southerly bank of said Old River and with the said northerly City Limit Line to the west bank of the Houston Ship Channel;</w:t>
      </w:r>
    </w:p>
    <w:p w:rsidR="003F3435" w:rsidRDefault="0032493E">
      <w:pPr>
        <w:spacing w:line="480" w:lineRule="auto"/>
        <w:ind w:firstLine="720"/>
        <w:jc w:val="both"/>
      </w:pPr>
      <w:r>
        <w:t xml:space="preserve">THENCE, in a Southwesterly direction with the northwesterly bank of said Houston Ship Channel and with the northwesterly City Limit Line to an angle point in said City Limit Line northeasterly of the outlet of Carpenters Bayou/Barge Channel;</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the northwesterly City Limit Line, being a line parallel to and located approximately 2,500 feet from the centerline of the said Houston Ship Channel, crossing said Carpenters Bayou/Barge Channel to an angle point in said City Limit Line;</w:t>
      </w:r>
    </w:p>
    <w:p w:rsidR="003F3435" w:rsidRDefault="0032493E">
      <w:pPr>
        <w:spacing w:line="480" w:lineRule="auto"/>
        <w:ind w:firstLine="720"/>
        <w:jc w:val="both"/>
      </w:pPr>
      <w:r>
        <w:t xml:space="preserve">THENCE, in a Southeasterly direction with the southwesterly City Limit Line to the westerly bank of the said Houston Ship Channel;</w:t>
      </w:r>
    </w:p>
    <w:p w:rsidR="003F3435" w:rsidRDefault="0032493E">
      <w:pPr>
        <w:spacing w:line="480" w:lineRule="auto"/>
        <w:ind w:firstLine="720"/>
        <w:jc w:val="both"/>
      </w:pPr>
      <w:r>
        <w:t xml:space="preserve">THENCE, in a Southwesterly direction with the northwesterly bank of said Houston Ship Channel with the northwesterly City Limit Line to an angle point of said City Limit Line located near the outlet of the Jacinto Port Slip;</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northwesterly City Limit Line, being a line parallel to and located approximately 2,500 feet from the centerline of said Houston Ship Channel, crossing said Jacinto Port Slip to an angle point in said City Limit Line;</w:t>
      </w:r>
    </w:p>
    <w:p w:rsidR="003F3435" w:rsidRDefault="0032493E">
      <w:pPr>
        <w:spacing w:line="480" w:lineRule="auto"/>
        <w:ind w:firstLine="720"/>
        <w:jc w:val="both"/>
      </w:pPr>
      <w:r>
        <w:t xml:space="preserve">THENCE, in a Southeasterly direction with southwesterly City Limit Line to the westerly bank of the said Houston Ship Channel;</w:t>
      </w:r>
    </w:p>
    <w:p w:rsidR="003F3435" w:rsidRDefault="0032493E">
      <w:pPr>
        <w:spacing w:line="480" w:lineRule="auto"/>
        <w:ind w:firstLine="720"/>
        <w:jc w:val="both"/>
      </w:pPr>
      <w:r>
        <w:t xml:space="preserve">THENCE, in a Southeasterly direction with the northerly City Limit Line and generally with the Northerly bank of said Houston Ship Channel, crossing said "Beltway 8" to the intersection of the northerly bank of the said Houston Ship Channel with the extension of the centerline of Penn City Road;</w:t>
      </w:r>
    </w:p>
    <w:p w:rsidR="003F3435" w:rsidRDefault="0032493E">
      <w:pPr>
        <w:spacing w:line="480" w:lineRule="auto"/>
        <w:ind w:firstLine="720"/>
        <w:jc w:val="both"/>
      </w:pPr>
      <w:r>
        <w:t xml:space="preserve">THENCE, in a Northerly direction, along the said centerline extension of said Penn City Road, to the common intersection of Penn City Road, "Beltway 8" and Interstate 10 for corner;</w:t>
      </w:r>
    </w:p>
    <w:p w:rsidR="003F3435" w:rsidRDefault="0032493E">
      <w:pPr>
        <w:spacing w:line="480" w:lineRule="auto"/>
        <w:ind w:firstLine="720"/>
        <w:jc w:val="both"/>
      </w:pPr>
      <w:r>
        <w:t xml:space="preserve">THENCE, in a Northerly direction, along the centerline of said "Beltway 8", approximately 2 1/2 miles to the POINT OF BEGINNING.  Save and except for any portion hereof that is included in the municipal or corporate boundaries of the City of Houston.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