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86R8413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1837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possession, use, cultivation, distribution, transportation, and delivery of medical cannabis for medical use by patients for whom a physician determines medical use is the best available treatment for the patient's medical condition or symptoms, and the licensing of medical cannabis dispensing organizations;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Health and Safety Code, is amended by adding Chapter 488 to read as follows:</w:t>
      </w:r>
    </w:p>
    <w:p w:rsidR="003F3435" w:rsidRDefault="0032493E">
      <w:pPr>
        <w:spacing w:line="480" w:lineRule="auto"/>
        <w:jc w:val="center"/>
      </w:pPr>
      <w:r>
        <w:rPr>
          <w:u w:val="single"/>
        </w:rPr>
        <w:t xml:space="preserve">CHAPTER 488.  USE OF CANNABIS FOR MEDICAL PURPOSES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the public safety director of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"Dispensing organization" means an organization licensed by the department to cultivate, process, and dispense medical cannabis to a patient for whom medical use is recommended under Chapter 169A,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cannabis" and "medical use"</w:t>
      </w:r>
      <w:r>
        <w:rPr>
          <w:u w:val="single"/>
        </w:rPr>
        <w:t xml:space="preserve"> </w:t>
      </w:r>
      <w:r>
        <w:rPr>
          <w:u w:val="single"/>
        </w:rPr>
        <w:t xml:space="preserve">have the meanings assigned by Section 169A.001, Occupations Code.</w:t>
      </w:r>
    </w:p>
    <w:p w:rsidR="003F3435" w:rsidRDefault="0032493E">
      <w:pPr>
        <w:spacing w:line="480" w:lineRule="auto"/>
        <w:jc w:val="center"/>
      </w:pPr>
      <w:r>
        <w:rPr>
          <w:u w:val="single"/>
        </w:rPr>
        <w:t xml:space="preserve">SUBCHAPTER B.  DUTIES OF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488.051.</w:t>
      </w:r>
      <w:r>
        <w:rPr>
          <w:u w:val="single"/>
        </w:rPr>
        <w:t xml:space="preserve"> </w:t>
      </w:r>
      <w:r>
        <w:rPr>
          <w:u w:val="single"/>
        </w:rPr>
        <w:t xml:space="preserve"> </w:t>
      </w:r>
      <w:r>
        <w:rPr>
          <w:u w:val="single"/>
        </w:rPr>
        <w:t xml:space="preserve">DUTIES OF DEPARTMENT. </w:t>
      </w:r>
      <w:r>
        <w:rPr>
          <w:u w:val="single"/>
        </w:rPr>
        <w:t xml:space="preserve"> </w:t>
      </w:r>
      <w:r>
        <w:rPr>
          <w:u w:val="single"/>
        </w:rPr>
        <w:t xml:space="preserve">The department shall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488.052.</w:t>
      </w:r>
      <w:r>
        <w:rPr>
          <w:u w:val="single"/>
        </w:rPr>
        <w:t xml:space="preserve"> </w:t>
      </w:r>
      <w:r>
        <w:rPr>
          <w:u w:val="single"/>
        </w:rPr>
        <w:t xml:space="preserve"> </w:t>
      </w:r>
      <w:r>
        <w:rPr>
          <w:u w:val="single"/>
        </w:rPr>
        <w:t xml:space="preserve">RULES.  (a)  The director shall adopt any rules necessary for the administration and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imposing fees under this chapter in amounts sufficient to cover the cost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488.053.</w:t>
      </w:r>
      <w:r>
        <w:rPr>
          <w:u w:val="single"/>
        </w:rPr>
        <w:t xml:space="preserve"> </w:t>
      </w:r>
      <w:r>
        <w:rPr>
          <w:u w:val="single"/>
        </w:rPr>
        <w:t xml:space="preserve"> </w:t>
      </w:r>
      <w:r>
        <w:rPr>
          <w:u w:val="single"/>
        </w:rPr>
        <w:t xml:space="preserve">LICENSING OF DISPENSING ORGANIZATIONS AND REGISTRATION OF CERTAIN ASSOCIATED INDIVIDUALS. </w:t>
      </w:r>
      <w:r>
        <w:rPr>
          <w:u w:val="single"/>
        </w:rPr>
        <w:t xml:space="preserve"> </w:t>
      </w:r>
      <w:r>
        <w:rPr>
          <w:u w:val="single"/>
        </w:rPr>
        <w:t xml:space="preserve">(a)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or renew a license under Subchapter C</w:t>
      </w:r>
      <w:r>
        <w:rPr>
          <w:u w:val="single"/>
        </w:rPr>
        <w:t xml:space="preserve"> </w:t>
      </w:r>
      <w:r>
        <w:rPr>
          <w:u w:val="single"/>
        </w:rPr>
        <w:t xml:space="preserve">to operate as a dispensing organization to each applicant who satisfies the requirements established under this chapter for licensure as a dispensing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directors, managers, and employees under Subchapter D of each dispensing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enforce compliance of license holders and registrants and shall adopt procedures for suspending or revoking a license or registration issued under this chapter and for renewing a license or registration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488.054.</w:t>
      </w:r>
      <w:r>
        <w:rPr>
          <w:u w:val="single"/>
        </w:rPr>
        <w:t xml:space="preserve"> </w:t>
      </w:r>
      <w:r>
        <w:rPr>
          <w:u w:val="single"/>
        </w:rPr>
        <w:t xml:space="preserve"> </w:t>
      </w:r>
      <w:r>
        <w:rPr>
          <w:u w:val="single"/>
        </w:rPr>
        <w:t xml:space="preserve">MEDICAL USE REGISTRY.  (a) </w:t>
      </w:r>
      <w:r>
        <w:rPr>
          <w:u w:val="single"/>
        </w:rPr>
        <w:t xml:space="preserve"> </w:t>
      </w:r>
      <w:r>
        <w:rPr>
          <w:u w:val="single"/>
        </w:rPr>
        <w:t xml:space="preserve">The department shall establish and maintain a secure online medical use registry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physician who registers as the physician recommending medical use for a patient under Section 169A.003, Occupations Code, and the name and date of birth of the patient;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medical cannabis dispensed to each patient.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ensure the registry: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to prevent more than one physician from registering as the physician recommending medical use for a single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accessible to law enforcement agencies and dispensing organizations for the purpose of verifying whether a patient is one for whom medical use is recommended under Chapter 169A,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allows a physician recommending medical use under Chapter 169A, Occupations Code, to input safety and efficacy data derived from the treatment of patients for whom medical use is recommended.</w:t>
      </w:r>
    </w:p>
    <w:p w:rsidR="003F3435" w:rsidRDefault="0032493E">
      <w:pPr>
        <w:spacing w:line="480" w:lineRule="auto"/>
        <w:jc w:val="center"/>
      </w:pPr>
      <w:r>
        <w:rPr>
          <w:u w:val="single"/>
        </w:rPr>
        <w:t xml:space="preserve">SUBCHAPTER C.  LICENSING TO OPERATE AS DISPENSING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488.101.</w:t>
      </w:r>
      <w:r>
        <w:rPr>
          <w:u w:val="single"/>
        </w:rPr>
        <w:t xml:space="preserve"> </w:t>
      </w:r>
      <w:r>
        <w:rPr>
          <w:u w:val="single"/>
        </w:rPr>
        <w:t xml:space="preserve"> </w:t>
      </w:r>
      <w:r>
        <w:rPr>
          <w:u w:val="single"/>
        </w:rPr>
        <w:t xml:space="preserve">LICENSE REQUIRED. </w:t>
      </w:r>
      <w:r>
        <w:rPr>
          <w:u w:val="single"/>
        </w:rPr>
        <w:t xml:space="preserve"> </w:t>
      </w:r>
      <w:r>
        <w:rPr>
          <w:u w:val="single"/>
        </w:rPr>
        <w:t xml:space="preserve">A person may not operate as a dispensing organization without a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488.102.</w:t>
      </w:r>
      <w:r>
        <w:rPr>
          <w:u w:val="single"/>
        </w:rPr>
        <w:t xml:space="preserve"> </w:t>
      </w:r>
      <w:r>
        <w:rPr>
          <w:u w:val="single"/>
        </w:rPr>
        <w:t xml:space="preserve"> </w:t>
      </w:r>
      <w:r>
        <w:rPr>
          <w:u w:val="single"/>
        </w:rPr>
        <w:t xml:space="preserve">ELIGIBILITY FOR LICENSE.  An applicant for a license to operate as a dispensing organization is eligible for the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determined by the department, the applicant possesses: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technical and technological ability to cultivate and produce medical cannabis;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to secure: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resources and personnel necessary to operate as a dispensing organization;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premises reasonably located to allow patients listed on the medical use registry access to the organization through existing infrastructure;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ability to maintain accountability for the raw materials, the finished product, and any by-products used or produced in the cultivation or production of medical cannabis to prevent unlawful access to or unlawful diversion or possession of those materials, products, or by-products;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financial ability to maintain operations for not less than two years from the date of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director, manager, or employee of the applicant is registered under Subchapter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satisfies any additional criteria determined by the director to be necessary to safely implement this chapter.</w:t>
      </w:r>
    </w:p>
    <w:p w:rsidR="003F3435" w:rsidRDefault="0032493E">
      <w:pPr>
        <w:spacing w:line="480" w:lineRule="auto"/>
        <w:ind w:firstLine="720"/>
        <w:jc w:val="both"/>
      </w:pPr>
      <w:r>
        <w:rPr>
          <w:u w:val="single"/>
        </w:rPr>
        <w:t xml:space="preserve">Sec. 488.103.</w:t>
      </w:r>
      <w:r>
        <w:rPr>
          <w:u w:val="single"/>
        </w:rPr>
        <w:t xml:space="preserve"> </w:t>
      </w:r>
      <w:r>
        <w:rPr>
          <w:u w:val="single"/>
        </w:rPr>
        <w:t xml:space="preserve"> </w:t>
      </w:r>
      <w:r>
        <w:rPr>
          <w:u w:val="single"/>
        </w:rPr>
        <w:t xml:space="preserve">APPLICATION.  (a) </w:t>
      </w:r>
      <w:r>
        <w:rPr>
          <w:u w:val="single"/>
        </w:rPr>
        <w:t xml:space="preserve"> </w:t>
      </w:r>
      <w:r>
        <w:rPr>
          <w:u w:val="single"/>
        </w:rPr>
        <w:t xml:space="preserve">A person may apply for an initial or renewal license under this subchapter by submitting a form prescribed by the department along with the application fee in an amount set by the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 the name and address of the applicant, the name and address of each of the applicant's directors, managers, and employees, and any other information considered necessary by the department to determine the applicant's eligibility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488.104.</w:t>
      </w:r>
      <w:r>
        <w:rPr>
          <w:u w:val="single"/>
        </w:rPr>
        <w:t xml:space="preserve"> </w:t>
      </w:r>
      <w:r>
        <w:rPr>
          <w:u w:val="single"/>
        </w:rPr>
        <w:t xml:space="preserve"> </w:t>
      </w:r>
      <w:r>
        <w:rPr>
          <w:u w:val="single"/>
        </w:rPr>
        <w:t xml:space="preserve">ISSUANCE, RENEWAL, OR DENIAL OF LICENSE.  (a) </w:t>
      </w:r>
      <w:r>
        <w:rPr>
          <w:u w:val="single"/>
        </w:rPr>
        <w:t xml:space="preserve"> </w:t>
      </w:r>
      <w:r>
        <w:rPr>
          <w:u w:val="single"/>
        </w:rPr>
        <w:t xml:space="preserve">The department shall issue or renew a license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determines the applicant meets the eligibility requirements described by Section 488.102;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issuance or renewal of the license is necessary to ensure reasonable statewide access to, and the availability of, medical cannabis for patients registered in the medical use registry and for whom medical cannabis is recommended under Chapter 169A,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denies the issuance or renewal of a license under Subsection (a), the applicant is entitled to a hearing. </w:t>
      </w:r>
      <w:r>
        <w:rPr>
          <w:u w:val="single"/>
        </w:rPr>
        <w:t xml:space="preserve"> </w:t>
      </w:r>
      <w:r>
        <w:rPr>
          <w:u w:val="single"/>
        </w:rPr>
        <w:t xml:space="preserve">The department shall give written notice of the grounds for denial to the applicant at least 30 days before 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or renewed under this section expires on the second anniversary of the date of issuance or renewal,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488.105.</w:t>
      </w:r>
      <w:r>
        <w:rPr>
          <w:u w:val="single"/>
        </w:rPr>
        <w:t xml:space="preserve"> </w:t>
      </w:r>
      <w:r>
        <w:rPr>
          <w:u w:val="single"/>
        </w:rPr>
        <w:t xml:space="preserve"> </w:t>
      </w:r>
      <w:r>
        <w:rPr>
          <w:u w:val="single"/>
        </w:rPr>
        <w:t xml:space="preserve">CRIMINAL HISTORY BACKGROUND CHECK.  (a) </w:t>
      </w:r>
      <w:r>
        <w:rPr>
          <w:u w:val="single"/>
        </w:rPr>
        <w:t xml:space="preserve"> </w:t>
      </w:r>
      <w:r>
        <w:rPr>
          <w:u w:val="single"/>
        </w:rPr>
        <w:t xml:space="preserve">An applicant for the issuance or renewal of a license under this subchapter shall provide the department with the applicant's name and the name of each of the applicant's directors, managers, and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dispensing organization under this subchapter hires a manager or employee for the organization, the license holder must provide the department with the name of the prospective manager or employee. </w:t>
      </w:r>
      <w:r>
        <w:rPr>
          <w:u w:val="single"/>
        </w:rPr>
        <w:t xml:space="preserve"> </w:t>
      </w:r>
      <w:r>
        <w:rPr>
          <w:u w:val="single"/>
        </w:rPr>
        <w:t xml:space="preserve">The license holder may not transfer the license to another person before that prospective applicant and the applicant's directors, managers, and employees pass a criminal history background check and are registered as required by Subchapter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background check on each individual whose name is provided to the department under Subsection (a) or (b). </w:t>
      </w:r>
      <w:r>
        <w:rPr>
          <w:u w:val="single"/>
        </w:rPr>
        <w:t xml:space="preserve"> </w:t>
      </w:r>
      <w:r>
        <w:rPr>
          <w:u w:val="single"/>
        </w:rPr>
        <w:t xml:space="preserve">The director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manner by which an individual is required to submit a complete set of fingerprints to the department for purposes of a criminal history background check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criteria for determining whether an individual passes the criminal history background check for the purposes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conducting a criminal history background check under this section, the department shall notify the relevant applicant or organization and the individual who is the subject of the criminal history background check as to whether the individual passed the criminal history background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488.106.</w:t>
      </w:r>
      <w:r>
        <w:rPr>
          <w:u w:val="single"/>
        </w:rPr>
        <w:t xml:space="preserve"> </w:t>
      </w:r>
      <w:r>
        <w:rPr>
          <w:u w:val="single"/>
        </w:rPr>
        <w:t xml:space="preserve"> </w:t>
      </w:r>
      <w:r>
        <w:rPr>
          <w:u w:val="single"/>
        </w:rPr>
        <w:t xml:space="preserve">DUTY TO MAINTAIN ELIGIBILITY. </w:t>
      </w:r>
      <w:r>
        <w:rPr>
          <w:u w:val="single"/>
        </w:rPr>
        <w:t xml:space="preserve"> </w:t>
      </w:r>
      <w:r>
        <w:rPr>
          <w:u w:val="single"/>
        </w:rPr>
        <w:t xml:space="preserve">Each license holder under this subchapter must maintain compliance at all times with the eligibility requirements described by Section 488.102.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488.107.</w:t>
      </w:r>
      <w:r>
        <w:rPr>
          <w:u w:val="single"/>
        </w:rPr>
        <w:t xml:space="preserve"> </w:t>
      </w:r>
      <w:r>
        <w:rPr>
          <w:u w:val="single"/>
        </w:rPr>
        <w:t xml:space="preserve"> </w:t>
      </w:r>
      <w:r>
        <w:rPr>
          <w:u w:val="single"/>
        </w:rPr>
        <w:t xml:space="preserve">DUTIES RELATING TO DISPENSING MEDICAL CANNABIS.  (a) </w:t>
      </w:r>
      <w:r>
        <w:rPr>
          <w:u w:val="single"/>
        </w:rPr>
        <w:t xml:space="preserve"> </w:t>
      </w:r>
      <w:r>
        <w:rPr>
          <w:u w:val="single"/>
        </w:rPr>
        <w:t xml:space="preserve">Before dispensing medical cannabis to a person for whom medical use is recommended under Chapter 169A, Occupations Code, the dispensing organization must verify that the person is listed as a patient in the medical use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dispensing medical cannabis to a patient for whom medical use is recommended under Chapter 169A, Occupations Code, the dispensing organization shall record in the medical use registry the form and quantity of the medical cannabis dispensed and the date and time of dispensation.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488.108.</w:t>
      </w:r>
      <w:r>
        <w:rPr>
          <w:u w:val="single"/>
        </w:rPr>
        <w:t xml:space="preserve"> </w:t>
      </w:r>
      <w:r>
        <w:rPr>
          <w:u w:val="single"/>
        </w:rPr>
        <w:t xml:space="preserve"> </w:t>
      </w:r>
      <w:r>
        <w:rPr>
          <w:u w:val="single"/>
        </w:rPr>
        <w:t xml:space="preserve">LICENSE SUSPENSION OR REVOCATION. </w:t>
      </w:r>
      <w:r>
        <w:rPr>
          <w:u w:val="single"/>
        </w:rPr>
        <w:t xml:space="preserve"> </w:t>
      </w:r>
      <w:r>
        <w:rPr>
          <w:u w:val="single"/>
        </w:rPr>
        <w:t xml:space="preserve">(a) </w:t>
      </w:r>
      <w:r>
        <w:rPr>
          <w:u w:val="single"/>
        </w:rPr>
        <w:t xml:space="preserve"> </w:t>
      </w:r>
      <w:r>
        <w:rPr>
          <w:u w:val="single"/>
        </w:rPr>
        <w:t xml:space="preserve">The department may at any time suspend or revoke a license issued under this subchapter if the department determines that the license holder has not maintained the eligibility requirements described by Section 488.102 or has failed to comply with a duty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give written notice to the license holder of a license suspension or revocation under this section and the grounds for the suspension or revocation. </w:t>
      </w:r>
      <w:r>
        <w:rPr>
          <w:u w:val="single"/>
        </w:rPr>
        <w:t xml:space="preserve"> </w:t>
      </w:r>
      <w:r>
        <w:rPr>
          <w:u w:val="single"/>
        </w:rPr>
        <w:t xml:space="preserve">The notice must be sent by certified mail,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suspending or revoking a license issued under this subchapter, the director may seize or place under seal all medical cannabis and drug paraphernalia owned or possessed by the dispensing organization. </w:t>
      </w:r>
      <w:r>
        <w:rPr>
          <w:u w:val="single"/>
        </w:rPr>
        <w:t xml:space="preserve"> </w:t>
      </w:r>
      <w:r>
        <w:rPr>
          <w:u w:val="single"/>
        </w:rPr>
        <w:t xml:space="preserve">If the director orders the revocation of the license, a disposition may not be made of the seized or sealed medical cannabis or drug paraphernalia until the time for administrative appeal of the order has elapsed or until all appeals have been concluded. </w:t>
      </w:r>
      <w:r>
        <w:rPr>
          <w:u w:val="single"/>
        </w:rPr>
        <w:t xml:space="preserve"> </w:t>
      </w:r>
      <w:r>
        <w:rPr>
          <w:u w:val="single"/>
        </w:rPr>
        <w:t xml:space="preserve">When a revocation order becomes final, all medical cannabis and drug paraphernalia may be forfeited to the state as provided under Subchapter E, Chapter 481.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applies to a proceeding under this section.</w:t>
      </w:r>
    </w:p>
    <w:p w:rsidR="003F3435" w:rsidRDefault="0032493E">
      <w:pPr>
        <w:spacing w:line="480" w:lineRule="auto"/>
        <w:jc w:val="center"/>
      </w:pPr>
      <w:r>
        <w:rPr>
          <w:u w:val="single"/>
        </w:rPr>
        <w:t xml:space="preserve">SUBCHAPTER D.  REGISTRATION OF CERTAIN INDIVIDUALS</w:t>
      </w:r>
    </w:p>
    <w:p w:rsidR="003F3435" w:rsidRDefault="0032493E">
      <w:pPr>
        <w:spacing w:line="480" w:lineRule="auto"/>
        <w:ind w:firstLine="720"/>
        <w:jc w:val="both"/>
      </w:pPr>
      <w:r>
        <w:rPr>
          <w:u w:val="single"/>
        </w:rPr>
        <w:t xml:space="preserve">Sec. 488.151.</w:t>
      </w:r>
      <w:r>
        <w:rPr>
          <w:u w:val="single"/>
        </w:rPr>
        <w:t xml:space="preserve"> </w:t>
      </w:r>
      <w:r>
        <w:rPr>
          <w:u w:val="single"/>
        </w:rPr>
        <w:t xml:space="preserve"> </w:t>
      </w:r>
      <w:r>
        <w:rPr>
          <w:u w:val="single"/>
        </w:rPr>
        <w:t xml:space="preserve">REGISTRATION REQUIRED.  (a) </w:t>
      </w:r>
      <w:r>
        <w:rPr>
          <w:u w:val="single"/>
        </w:rPr>
        <w:t xml:space="preserve"> </w:t>
      </w:r>
      <w:r>
        <w:rPr>
          <w:u w:val="single"/>
        </w:rPr>
        <w:t xml:space="preserve">An individual who is a director, manager, or employee of a dispensing organization must apply for and obtain a registration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registration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complete set of fingerprints to the department in the manner required by department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 a fingerprint-based criminal history background check as required by Section 488.105.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expires on the second anniversary of the date of the registration's issuance, unless suspended or revoked under rules adopted under this chapter.</w:t>
      </w:r>
    </w:p>
    <w:p w:rsidR="003F3435" w:rsidRDefault="0032493E">
      <w:pPr>
        <w:spacing w:line="480" w:lineRule="auto"/>
        <w:jc w:val="center"/>
      </w:pPr>
      <w:r>
        <w:rPr>
          <w:u w:val="single"/>
        </w:rPr>
        <w:t xml:space="preserve">SUBCHAPTER E.  DUTIES OF COUNTIES AND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488.201.</w:t>
      </w:r>
      <w:r>
        <w:rPr>
          <w:u w:val="single"/>
        </w:rPr>
        <w:t xml:space="preserve"> </w:t>
      </w:r>
      <w:r>
        <w:rPr>
          <w:u w:val="single"/>
        </w:rPr>
        <w:t xml:space="preserve"> </w:t>
      </w:r>
      <w:r>
        <w:rPr>
          <w:u w:val="single"/>
        </w:rPr>
        <w:t xml:space="preserve">COUNTIES AND MUNICIPALITIES MAY NOT PROHIBIT MEDICAL CANNABIS.  A municipality, county, or other political subdivision may not enact, adopt, or enforce a rule, ordinance, order, resolution, or other regulation that prohibits the cultivation, production, dispensing, or possession of medical cannabis, as authorized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3, Occupations Code, is amended by adding Chapter 169A to read as follows:</w:t>
      </w:r>
    </w:p>
    <w:p w:rsidR="003F3435" w:rsidRDefault="0032493E">
      <w:pPr>
        <w:spacing w:line="480" w:lineRule="auto"/>
        <w:jc w:val="center"/>
      </w:pPr>
      <w:r>
        <w:rPr>
          <w:u w:val="single"/>
        </w:rPr>
        <w:t xml:space="preserve">CHAPTER 169A.  AUTHORITY TO RECOMMEND MEDICAL CANNABIS TO CERTAIN PATIENTS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cannabis" means the plant Cannabis sativa L., and any part of that plant or any compound, manufacture, salt, derivative, mixture, preparation, resin, or oil of that plant.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use" means the ingestion by a means of administration other than by smoking of a recommended amount of medical cannabis by a person for whom medical use is recommended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"Smoking" means burning or igniting a substance and inhaling the smoke.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169A.002.</w:t>
      </w:r>
      <w:r>
        <w:rPr>
          <w:u w:val="single"/>
        </w:rPr>
        <w:t xml:space="preserve"> </w:t>
      </w:r>
      <w:r>
        <w:rPr>
          <w:u w:val="single"/>
        </w:rPr>
        <w:t xml:space="preserve"> </w:t>
      </w:r>
      <w:r>
        <w:rPr>
          <w:u w:val="single"/>
        </w:rPr>
        <w:t xml:space="preserve">RECOMMENDATION OF MEDICAL USE.  (a)  A physician may recommend medical use in accordance with this chapter to any patient for the treatment of the patient's medical condition or symptoms if, in the physician's medical judgment, medical use is the best available treatment for that patient's medical condition or symptoms.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recommends medical use for a patient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registration requirements of Section 169A.003;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w:t>
      </w:r>
      <w:r>
        <w:rPr>
          <w:u w:val="single"/>
        </w:rPr>
        <w:t xml:space="preserve"> </w:t>
      </w:r>
      <w:r>
        <w:rPr>
          <w:u w:val="single"/>
        </w:rPr>
        <w:t xml:space="preserve">to the department that the physician has determined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 use is the best available treatment for the patient's medical condition or symptoms;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risk of medical use by the patient is reasonable in light of the potential benefit for the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169A.003.</w:t>
      </w:r>
      <w:r>
        <w:rPr>
          <w:u w:val="single"/>
        </w:rPr>
        <w:t xml:space="preserve"> </w:t>
      </w:r>
      <w:r>
        <w:rPr>
          <w:u w:val="single"/>
        </w:rPr>
        <w:t xml:space="preserve"> </w:t>
      </w:r>
      <w:r>
        <w:rPr>
          <w:u w:val="single"/>
        </w:rPr>
        <w:t xml:space="preserve">RECOMMENDING PHYSICIAN</w:t>
      </w:r>
      <w:r>
        <w:rPr>
          <w:u w:val="single"/>
        </w:rPr>
        <w:t xml:space="preserve"> </w:t>
      </w:r>
      <w:r>
        <w:rPr>
          <w:u w:val="single"/>
        </w:rPr>
        <w:t xml:space="preserve">REGISTRATION.  Before a physician may recommend medical use</w:t>
      </w:r>
      <w:r>
        <w:rPr>
          <w:u w:val="single"/>
        </w:rPr>
        <w:t xml:space="preserve"> </w:t>
      </w:r>
      <w:r>
        <w:rPr>
          <w:u w:val="single"/>
        </w:rPr>
        <w:t xml:space="preserve">for a patient under this chapter, the physician must register as the recommending physician for that patient in the medical use registry maintained by the department under Section 488.054, Health and Safety Code.</w:t>
      </w:r>
      <w:r>
        <w:rPr>
          <w:u w:val="single"/>
        </w:rPr>
        <w:t xml:space="preserve"> </w:t>
      </w:r>
      <w:r>
        <w:rPr>
          <w:u w:val="single"/>
        </w:rPr>
        <w:t xml:space="preserve"> </w:t>
      </w:r>
      <w:r>
        <w:rPr>
          <w:u w:val="single"/>
        </w:rPr>
        <w:t xml:space="preserve">The physician's registration must indicate: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patient's name and date of birth.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169A.004.</w:t>
      </w:r>
      <w:r>
        <w:rPr>
          <w:u w:val="single"/>
        </w:rPr>
        <w:t xml:space="preserve"> </w:t>
      </w:r>
      <w:r>
        <w:rPr>
          <w:u w:val="single"/>
        </w:rPr>
        <w:t xml:space="preserve"> </w:t>
      </w:r>
      <w:r>
        <w:rPr>
          <w:u w:val="single"/>
        </w:rPr>
        <w:t xml:space="preserve">PATIENT TREATMENT PLAN. </w:t>
      </w:r>
      <w:r>
        <w:rPr>
          <w:u w:val="single"/>
        </w:rPr>
        <w:t xml:space="preserve"> </w:t>
      </w:r>
      <w:r>
        <w:rPr>
          <w:u w:val="single"/>
        </w:rPr>
        <w:t xml:space="preserve">A physician who recommends medical use for a patient under this chapter must maintain a patient treatment plan that indicates: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for monitoring the patient's symptoms;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for monitoring indicators of tolerance or reaction to medical cannabis.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provided or administered medical cannabis to a child for whom medical cannabis was recommended under Chapter 169A, Occupations Code; or</w:t>
      </w:r>
    </w:p>
    <w:p w:rsidR="003F3435" w:rsidRDefault="0032493E">
      <w:pPr>
        <w:spacing w:line="480" w:lineRule="auto"/>
        <w:ind w:firstLine="1440"/>
        <w:jc w:val="both"/>
      </w:pPr>
      <w:r>
        <w:rPr>
          <w:u w:val="single"/>
        </w:rPr>
        <w:t xml:space="preserve">(6)</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 </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provided or administered medical cannabis to a child for whom medical cannabis was recommended under Chapter 169A, Occupations Code; or</w:t>
      </w:r>
    </w:p>
    <w:p w:rsidR="003F3435" w:rsidRDefault="0032493E">
      <w:pPr>
        <w:spacing w:line="480" w:lineRule="auto"/>
        <w:ind w:firstLine="1440"/>
        <w:jc w:val="both"/>
      </w:pPr>
      <w:r>
        <w:rPr>
          <w:u w:val="single"/>
        </w:rPr>
        <w:t xml:space="preserve">(6)</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Federal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Federal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Department of State Health Services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dispensing organization licensed under Chapter 487 that possesses low-THC cannabis</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dispensing organization licensed under Chapter 488 that possesses medical cannabis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481.111(e)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low-THC cannabis </w:t>
      </w:r>
      <w:r>
        <w:rPr>
          <w:u w:val="single"/>
        </w:rPr>
        <w:t xml:space="preserve">or medical cannabis</w:t>
      </w:r>
      <w:r>
        <w:t xml:space="preserve"> </w:t>
      </w:r>
      <w:r>
        <w:t xml:space="preserve">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patient for whom low-THC cannabis is prescribed under Chapter 169, Occupations Code, or the patient's legal guardian, and the person possesses low-THC cannabis obtained under a valid prescription from a dispensing organization;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is a director, manager, or employee of a </w:t>
      </w:r>
      <w:r>
        <w:rPr>
          <w:u w:val="single"/>
        </w:rPr>
        <w:t xml:space="preserve">low-THC cannabis</w:t>
      </w:r>
      <w:r>
        <w:t xml:space="preserve"> </w:t>
      </w:r>
      <w:r>
        <w:t xml:space="preserve">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low-THC cannabis or raw materials used in or by-products created by the production or cultivation of low-THC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low-THC cannabis</w:t>
      </w:r>
      <w:r>
        <w:rPr>
          <w:u w:val="single"/>
        </w:rPr>
        <w:t xml:space="preserv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offense involving possession only of marihuana or drug paraphernalia, is a patient for whom medical use is recommended under Chapter 169A, Occupations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director, manager, or employee of a medical cannabis 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reasonable quantities, any medical cannabis or raw materials used in or by-products created by the production or cultivation of medical cannabis;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drug paraphernalia used in the acquisition, possession, production, cultivation, delivery, or disposal of medical cannabis</w:t>
      </w:r>
      <w:r>
        <w:t xml:space="preserve">.</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"Dispensing organization" has the meaning assigned by Section 487.001.</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"Low-THC cannabis" has the meaning assigned by Section 169.001,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"Low-THC cannabis dispensing organization" means a dispensing organization as defined by Section 487.001.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cannabis" and "medical use" have the meanings assigned by Section 169A.001,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cannabis dispensing organization" means a dispensing organization as defined by Section 488.001.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551.004,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w:t>
      </w:r>
      <w:r>
        <w:rPr>
          <w:u w:val="single"/>
        </w:rPr>
        <w:t xml:space="preserve">low-THC cannabis</w:t>
      </w:r>
      <w:r>
        <w:t xml:space="preserve"> dispensing organization[</w:t>
      </w:r>
      <w:r>
        <w:rPr>
          <w:strike/>
        </w:rPr>
        <w:t xml:space="preserve">, as defined by Section 487.001, Health and Safety Code,</w:t>
      </w:r>
      <w:r>
        <w:t xml:space="preserve">] that cultivates, processes, and dispenses low-THC cannabis, as authorized by </w:t>
      </w:r>
      <w:r>
        <w:rPr>
          <w:u w:val="single"/>
        </w:rPr>
        <w:t xml:space="preserve">a license issued under Subchapter C,</w:t>
      </w:r>
      <w:r>
        <w:t xml:space="preserve"> </w:t>
      </w:r>
      <w:r>
        <w:t xml:space="preserve">Chapter 487, Health and Safety Code, to a patient listed in the compassionate-use registry established under that chapter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medical cannabis dispensing organization that cultivates, processes, and dispenses medical cannabis, as authorized by a license issued under Subchapter C, Chapter 488, Health and Safety Code, to a patient listed in the medical use registry established under that chapter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Subsections (a)(5) and (6):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"Low-THC cannabis dispensing organization" means a dispensing organization as defined by Section 487.001,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cannabis dispensing organization" means a dispensing organization as defined by Section 488.001, Health and Safety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January 1, 2020, the public safety director of the Department of Public Safety shall adopt rules as required to implement, administer, and enforce Chapter 488, Health and Safety Code, as added by this Act, including rules to establish the medical use registry required by that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