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86R12679 SLB-D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1872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review of the Port of Corpus Christi Authority of Nueces County, Texas, by the Sunset Advisory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</w:t>
      </w:r>
      <w:r>
        <w:t xml:space="preserve"> </w:t>
      </w:r>
      <w:r>
        <w:t xml:space="preserve">The Port of Corpus Christi Authority of Nueces County, Texas, is subject to review under Chapter 325, Government Code (Texas Sunset Act), as if the authority were a state agency, but the authority may not be abolished under that chapter. </w:t>
      </w:r>
      <w:r>
        <w:t xml:space="preserve"> </w:t>
      </w:r>
      <w:r>
        <w:t xml:space="preserve">The review shall be conducted as if the authority were scheduled to be abolished September 1, 2021, and every 12th year after that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review must assess the authority's governance, management, and operating structure, and the authority's compliance with legislative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authority shall pay the cost incurred by the Sunset Advisory Commission in performing a review of the authority under this section. </w:t>
      </w:r>
      <w:r>
        <w:t xml:space="preserve"> </w:t>
      </w:r>
      <w:r>
        <w:t xml:space="preserve">The Sunset Advisory Commission shall determine the cost, and the authority shall pay the amount promptly on receipt of a statement from the Sunset Advisory Commission detailing the cost.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