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86R5658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of a radioactive substance release.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501, Health and Safety Code, is amended by adding Section 501.0245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501.0245.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OF RADIOACTIVE SUBSTANCE RELEASE.  Notwithstanding Subchapter H, Chapter 418, Government Code, or any other law requiring confidentiality, a person who accidentally releases a radioactive substance into the environment shall immediately notify each political subdivision of this state into which the substance was released.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