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1918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urban land bank by certain municipalities;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379H to read as follows:</w:t>
      </w:r>
    </w:p>
    <w:p w:rsidR="003F3435" w:rsidRDefault="0032493E">
      <w:pPr>
        <w:spacing w:line="480" w:lineRule="auto"/>
        <w:jc w:val="center"/>
      </w:pPr>
      <w:r>
        <w:rPr>
          <w:u w:val="single"/>
        </w:rPr>
        <w:t xml:space="preserve">CHAPTER 379H. </w:t>
      </w:r>
      <w:r>
        <w:rPr>
          <w:u w:val="single"/>
        </w:rPr>
        <w:t xml:space="preserve"> </w:t>
      </w:r>
      <w:r>
        <w:rPr>
          <w:u w:val="single"/>
        </w:rPr>
        <w:t xml:space="preserve">URBAN LAND BANK PROGRAM IN MUNICIPALITY WITH POPULATION OF TWO MILLION OR MORE</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and deteriorated properties and returning those properties to productive uses, including affordable housing, workforce housing, public service housing, community-based economic development, food desert solutions, beautification and public art, parks and recreation, flood reduction and storm resiliency, and other uses necessary and appropriate to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w:t>
      </w:r>
      <w:r>
        <w:rPr>
          <w:u w:val="single"/>
        </w:rPr>
        <w:t xml:space="preserve"> </w:t>
      </w:r>
      <w:r>
        <w:rPr>
          <w:u w:val="single"/>
        </w:rPr>
        <w:t xml:space="preserve">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379H.052.</w:t>
      </w:r>
      <w:r>
        <w:rPr>
          <w:u w:val="single"/>
        </w:rPr>
        <w:t xml:space="preserve"> </w:t>
      </w:r>
      <w:r>
        <w:rPr>
          <w:u w:val="single"/>
        </w:rPr>
        <w:t xml:space="preserve"> </w:t>
      </w:r>
      <w:r>
        <w:rPr>
          <w:u w:val="single"/>
        </w:rPr>
        <w:t xml:space="preserve">ELIGIBILITY FOR MEMBERSHIP.  (a)</w:t>
      </w:r>
      <w:r>
        <w:rPr>
          <w:u w:val="single"/>
        </w:rPr>
        <w:t xml:space="preserve"> </w:t>
      </w:r>
      <w:r>
        <w:rPr>
          <w:u w:val="single"/>
        </w:rPr>
        <w:t xml:space="preserve"> </w:t>
      </w:r>
      <w:r>
        <w:rPr>
          <w:u w:val="single"/>
        </w:rPr>
        <w:t xml:space="preserve">In this section, "public officer" means an individual who is elected to a municipal office.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379H.053.</w:t>
      </w:r>
      <w:r>
        <w:rPr>
          <w:u w:val="single"/>
        </w:rPr>
        <w:t xml:space="preserve"> </w:t>
      </w:r>
      <w:r>
        <w:rPr>
          <w:u w:val="single"/>
        </w:rPr>
        <w:t xml:space="preserve"> </w:t>
      </w:r>
      <w:r>
        <w:rPr>
          <w:u w:val="single"/>
        </w:rPr>
        <w:t xml:space="preserve">MEETINGS; ATTENDANCE.  (a)</w:t>
      </w:r>
      <w:r>
        <w:rPr>
          <w:u w:val="single"/>
        </w:rPr>
        <w:t xml:space="preserve"> </w:t>
      </w:r>
      <w:r>
        <w:rPr>
          <w:u w:val="single"/>
        </w:rPr>
        <w:t xml:space="preserve"> </w:t>
      </w:r>
      <w:r>
        <w:rPr>
          <w:u w:val="single"/>
        </w:rPr>
        <w:t xml:space="preserve">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379H.054.</w:t>
      </w:r>
      <w:r>
        <w:rPr>
          <w:u w:val="single"/>
        </w:rPr>
        <w:t xml:space="preserve"> </w:t>
      </w:r>
      <w:r>
        <w:rPr>
          <w:u w:val="single"/>
        </w:rPr>
        <w:t xml:space="preserve"> </w:t>
      </w:r>
      <w:r>
        <w:rPr>
          <w:u w:val="single"/>
        </w:rPr>
        <w:t xml:space="preserve">BOARD ACTIONS.  (a)</w:t>
      </w:r>
      <w:r>
        <w:rPr>
          <w:u w:val="single"/>
        </w:rPr>
        <w:t xml:space="preserve"> </w:t>
      </w:r>
      <w:r>
        <w:rPr>
          <w:u w:val="single"/>
        </w:rPr>
        <w:t xml:space="preserve"> </w:t>
      </w:r>
      <w:r>
        <w:rPr>
          <w:u w:val="single"/>
        </w:rPr>
        <w:t xml:space="preserve">Subject to Subsection (b), actions of the board must be approved by the affirmative vote of a quorum of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379H.055.</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A board member or employee of 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379H.056.</w:t>
      </w:r>
      <w:r>
        <w:rPr>
          <w:u w:val="single"/>
        </w:rPr>
        <w:t xml:space="preserve"> </w:t>
      </w:r>
      <w:r>
        <w:rPr>
          <w:u w:val="single"/>
        </w:rPr>
        <w:t xml:space="preserve"> </w:t>
      </w:r>
      <w:r>
        <w:rPr>
          <w:u w:val="single"/>
        </w:rPr>
        <w:t xml:space="preserve">COMPENSATION; REIMBURSEMENT.  (a)</w:t>
      </w:r>
      <w:r>
        <w:rPr>
          <w:u w:val="single"/>
        </w:rPr>
        <w:t xml:space="preserve"> </w:t>
      </w:r>
      <w:r>
        <w:rPr>
          <w:u w:val="single"/>
        </w:rPr>
        <w:t xml:space="preserve"> </w:t>
      </w:r>
      <w:r>
        <w:rPr>
          <w:u w:val="single"/>
        </w:rPr>
        <w:t xml:space="preserve">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w:t>
      </w:r>
      <w:r>
        <w:rPr>
          <w:u w:val="single"/>
        </w:rPr>
        <w:t xml:space="preserve"> </w:t>
      </w:r>
      <w:r>
        <w:rPr>
          <w:u w:val="single"/>
        </w:rPr>
        <w:t xml:space="preserve">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379H.101.</w:t>
      </w:r>
      <w:r>
        <w:rPr>
          <w:u w:val="single"/>
        </w:rPr>
        <w:t xml:space="preserve"> </w:t>
      </w:r>
      <w:r>
        <w:rPr>
          <w:u w:val="single"/>
        </w:rPr>
        <w:t xml:space="preserve"> </w:t>
      </w:r>
      <w:r>
        <w:rPr>
          <w:u w:val="single"/>
        </w:rPr>
        <w:t xml:space="preserve">CREATION OF LAND BANK.</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Approval by the governing body of a municipality of the certificate of formation and bylaws of a corporation created under Chapter 431, Transportation Code, that will serve as a land bank under this chapter is sufficient to create a land bank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379H.102.</w:t>
      </w:r>
      <w:r>
        <w:rPr>
          <w:u w:val="single"/>
        </w:rPr>
        <w:t xml:space="preserve"> </w:t>
      </w:r>
      <w:r>
        <w:rPr>
          <w:u w:val="single"/>
        </w:rPr>
        <w:t xml:space="preserve"> </w:t>
      </w:r>
      <w:r>
        <w:rPr>
          <w:u w:val="single"/>
        </w:rPr>
        <w:t xml:space="preserve">GENERAL POWERS OF LAND BANK.  (a)</w:t>
      </w:r>
      <w:r>
        <w:rPr>
          <w:u w:val="single"/>
        </w:rPr>
        <w:t xml:space="preserve"> </w:t>
      </w:r>
      <w:r>
        <w:rPr>
          <w:u w:val="single"/>
        </w:rPr>
        <w:t xml:space="preserve"> </w:t>
      </w:r>
      <w:r>
        <w:rPr>
          <w:u w:val="single"/>
        </w:rPr>
        <w:t xml:space="preserve">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negotiable revenue bonds and notes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hold title to real property for purposes of establishing contracts with public and private nonprofit community land trusts, including long-term lease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379H.104.</w:t>
      </w:r>
      <w:r>
        <w:rPr>
          <w:u w:val="single"/>
        </w:rPr>
        <w:t xml:space="preserve"> </w:t>
      </w:r>
      <w:r>
        <w:rPr>
          <w:u w:val="single"/>
        </w:rPr>
        <w:t xml:space="preserve"> </w:t>
      </w:r>
      <w:r>
        <w:rPr>
          <w:u w:val="single"/>
        </w:rPr>
        <w:t xml:space="preserve">INTERLOCAL CONTRACTS.  (a)</w:t>
      </w:r>
      <w:r>
        <w:rPr>
          <w:u w:val="single"/>
        </w:rPr>
        <w:t xml:space="preserve"> </w:t>
      </w:r>
      <w:r>
        <w:rPr>
          <w:u w:val="single"/>
        </w:rPr>
        <w:t xml:space="preserve"> </w:t>
      </w:r>
      <w:r>
        <w:rPr>
          <w:u w:val="single"/>
        </w:rPr>
        <w:t xml:space="preserve">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379H.102(b)(2),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379H.105.</w:t>
      </w:r>
      <w:r>
        <w:rPr>
          <w:u w:val="single"/>
        </w:rPr>
        <w:t xml:space="preserve"> </w:t>
      </w:r>
      <w:r>
        <w:rPr>
          <w:u w:val="single"/>
        </w:rPr>
        <w:t xml:space="preserve"> </w:t>
      </w:r>
      <w:r>
        <w:rPr>
          <w:u w:val="single"/>
        </w:rPr>
        <w:t xml:space="preserve">RECORDS AND REPORTS.  (a)</w:t>
      </w:r>
      <w:r>
        <w:rPr>
          <w:u w:val="single"/>
        </w:rPr>
        <w:t xml:space="preserve"> </w:t>
      </w:r>
      <w:r>
        <w:rPr>
          <w:u w:val="single"/>
        </w:rPr>
        <w:t xml:space="preserve"> </w:t>
      </w:r>
      <w:r>
        <w:rPr>
          <w:u w:val="single"/>
        </w:rPr>
        <w:t xml:space="preserve">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379H.106.</w:t>
      </w:r>
      <w:r>
        <w:rPr>
          <w:u w:val="single"/>
        </w:rPr>
        <w:t xml:space="preserve"> </w:t>
      </w:r>
      <w:r>
        <w:rPr>
          <w:u w:val="single"/>
        </w:rPr>
        <w:t xml:space="preserve"> </w:t>
      </w:r>
      <w:r>
        <w:rPr>
          <w:u w:val="single"/>
        </w:rPr>
        <w:t xml:space="preserve">STAFF.  (a)</w:t>
      </w:r>
      <w:r>
        <w:rPr>
          <w:u w:val="single"/>
        </w:rPr>
        <w:t xml:space="preserve"> </w:t>
      </w:r>
      <w:r>
        <w:rPr>
          <w:u w:val="single"/>
        </w:rPr>
        <w:t xml:space="preserve"> </w:t>
      </w:r>
      <w:r>
        <w:rPr>
          <w:u w:val="single"/>
        </w:rPr>
        <w:t xml:space="preserve">A land bank may employ an executive director, counsel and legal staff, technical experts, and other agents and employees, permanent or temporary, that the land bank may require and may determine the qualifications and set the compensation and benefits of each of those persons.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379H.107.</w:t>
      </w:r>
      <w:r>
        <w:rPr>
          <w:u w:val="single"/>
        </w:rPr>
        <w:t xml:space="preserve"> </w:t>
      </w:r>
      <w:r>
        <w:rPr>
          <w:u w:val="single"/>
        </w:rPr>
        <w:t xml:space="preserve"> </w:t>
      </w:r>
      <w:r>
        <w:rPr>
          <w:u w:val="single"/>
        </w:rPr>
        <w:t xml:space="preserve">ADVISORY COMMITTEE AND NEIGHBORHOOD CONSULTATION.  (a)</w:t>
      </w:r>
      <w:r>
        <w:rPr>
          <w:u w:val="single"/>
        </w:rPr>
        <w:t xml:space="preserve"> </w:t>
      </w:r>
      <w:r>
        <w:rPr>
          <w:u w:val="single"/>
        </w:rPr>
        <w:t xml:space="preserve"> </w:t>
      </w:r>
      <w:r>
        <w:rPr>
          <w:u w:val="single"/>
        </w:rPr>
        <w:t xml:space="preserve">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379H.108.</w:t>
      </w:r>
      <w:r>
        <w:rPr>
          <w:u w:val="single"/>
        </w:rPr>
        <w:t xml:space="preserve"> </w:t>
      </w:r>
      <w:r>
        <w:rPr>
          <w:u w:val="single"/>
        </w:rPr>
        <w:t xml:space="preserve"> </w:t>
      </w:r>
      <w:r>
        <w:rPr>
          <w:u w:val="single"/>
        </w:rPr>
        <w:t xml:space="preserve">DISSOLUTION OF LAND BANK.  (a)</w:t>
      </w:r>
      <w:r>
        <w:rPr>
          <w:u w:val="single"/>
        </w:rPr>
        <w:t xml:space="preserve"> </w:t>
      </w:r>
      <w:r>
        <w:rPr>
          <w:u w:val="single"/>
        </w:rPr>
        <w:t xml:space="preserve"> </w:t>
      </w:r>
      <w:r>
        <w:rPr>
          <w:u w:val="single"/>
        </w:rPr>
        <w:t xml:space="preserve">A land bank may be dissolved not earlier than the 60th day after the date an affirmative resolution to dissolve the land bank is approved by two-thirds of the membership of the board and confirmed by resolution of the municipality that created the land bank.</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notice by certified mail to the trustee of any outstanding bonds of the land bank.</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379H.153.</w:t>
      </w:r>
      <w:r>
        <w:rPr>
          <w:u w:val="single"/>
        </w:rPr>
        <w:t xml:space="preserve"> </w:t>
      </w:r>
      <w:r>
        <w:rPr>
          <w:u w:val="single"/>
        </w:rPr>
        <w:t xml:space="preserve"> </w:t>
      </w:r>
      <w:r>
        <w:rPr>
          <w:u w:val="single"/>
        </w:rPr>
        <w:t xml:space="preserve">QUIET TITLE ACTIONS.  (a)</w:t>
      </w:r>
      <w:r>
        <w:rPr>
          <w:u w:val="single"/>
        </w:rPr>
        <w:t xml:space="preserve"> </w:t>
      </w:r>
      <w:r>
        <w:rPr>
          <w:u w:val="single"/>
        </w:rPr>
        <w:t xml:space="preserve"> </w:t>
      </w:r>
      <w:r>
        <w:rPr>
          <w:u w:val="single"/>
        </w:rPr>
        <w:t xml:space="preserve">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w:t>
      </w:r>
      <w:r>
        <w:rPr>
          <w:u w:val="single"/>
        </w:rPr>
        <w:t xml:space="preserve"> </w:t>
      </w:r>
      <w:r>
        <w:rPr>
          <w:u w:val="single"/>
        </w:rPr>
        <w:t xml:space="preserve">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379H.154.</w:t>
      </w:r>
      <w:r>
        <w:rPr>
          <w:u w:val="single"/>
        </w:rPr>
        <w:t xml:space="preserve"> </w:t>
      </w:r>
      <w:r>
        <w:rPr>
          <w:u w:val="single"/>
        </w:rPr>
        <w:t xml:space="preserve"> </w:t>
      </w:r>
      <w:r>
        <w:rPr>
          <w:u w:val="single"/>
        </w:rPr>
        <w:t xml:space="preserve">ACQUISITION OF PROPERTY GENERALLY.  (a)</w:t>
      </w:r>
      <w:r>
        <w:rPr>
          <w:u w:val="single"/>
        </w:rPr>
        <w:t xml:space="preserve"> </w:t>
      </w:r>
      <w:r>
        <w:rPr>
          <w:u w:val="single"/>
        </w:rPr>
        <w:t xml:space="preserve"> </w:t>
      </w:r>
      <w:r>
        <w:rPr>
          <w:u w:val="single"/>
        </w:rPr>
        <w:t xml:space="preserve">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379H.104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379H.155.</w:t>
      </w:r>
      <w:r>
        <w:rPr>
          <w:u w:val="single"/>
        </w:rPr>
        <w:t xml:space="preserve"> </w:t>
      </w:r>
      <w:r>
        <w:rPr>
          <w:u w:val="single"/>
        </w:rPr>
        <w:t xml:space="preserve"> </w:t>
      </w:r>
      <w:r>
        <w:rPr>
          <w:u w:val="single"/>
        </w:rPr>
        <w:t xml:space="preserve">ACQUISITION OF FORECLOSED OR SEIZED PROPERTY.  (a)</w:t>
      </w:r>
      <w:r>
        <w:rPr>
          <w:u w:val="single"/>
        </w:rPr>
        <w:t xml:space="preserve"> </w:t>
      </w:r>
      <w:r>
        <w:rPr>
          <w:u w:val="single"/>
        </w:rPr>
        <w:t xml:space="preserve"> </w:t>
      </w:r>
      <w:r>
        <w:rPr>
          <w:u w:val="single"/>
        </w:rPr>
        <w:t xml:space="preserve">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other than penalties described by Sections 33.07 and 33.08, Tax Code,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379H.158(a),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other than property legally owned and occupied. </w:t>
      </w:r>
      <w:r>
        <w:rPr>
          <w:u w:val="single"/>
        </w:rPr>
        <w:t xml:space="preserve"> </w:t>
      </w:r>
      <w:r>
        <w:rPr>
          <w:u w:val="single"/>
        </w:rPr>
        <w:t xml:space="preserve">A land bank may not submit a written request to a taxing unit under this subsection for legally occupied residential real property unless the property is five or more years delinquent.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request submitted under Subsection (f)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bid submitted by a land bank in accordance with this section is considered a bid for the amount calculated under Section 34.01(b), Tax Code, and must be received in accordance with Section 34.01(j),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379H.156.</w:t>
      </w:r>
      <w:r>
        <w:rPr>
          <w:u w:val="single"/>
        </w:rPr>
        <w:t xml:space="preserve"> </w:t>
      </w:r>
      <w:r>
        <w:rPr>
          <w:u w:val="single"/>
        </w:rPr>
        <w:t xml:space="preserve"> </w:t>
      </w:r>
      <w:r>
        <w:rPr>
          <w:u w:val="single"/>
        </w:rPr>
        <w:t xml:space="preserve">REDEMPTION BY OWNER OF FORECLOSED PROPERTY.  (a)</w:t>
      </w:r>
      <w:r>
        <w:rPr>
          <w:u w:val="single"/>
        </w:rPr>
        <w:t xml:space="preserve"> </w:t>
      </w:r>
      <w:r>
        <w:rPr>
          <w:u w:val="single"/>
        </w:rPr>
        <w:t xml:space="preserve"> </w:t>
      </w:r>
      <w:r>
        <w:rPr>
          <w:u w:val="single"/>
        </w:rPr>
        <w:t xml:space="preserve">The owner of real property sold to a land bank under Section 379H.155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379H.155(b).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379H.155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379H.155;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379H.157.</w:t>
      </w:r>
      <w:r>
        <w:rPr>
          <w:u w:val="single"/>
        </w:rPr>
        <w:t xml:space="preserve"> </w:t>
      </w:r>
      <w:r>
        <w:rPr>
          <w:u w:val="single"/>
        </w:rPr>
        <w:t xml:space="preserve"> </w:t>
      </w:r>
      <w:r>
        <w:rPr>
          <w:u w:val="single"/>
        </w:rPr>
        <w:t xml:space="preserve">DISPOSITION OF PROPERTY GENERALLY.  (a)</w:t>
      </w:r>
      <w:r>
        <w:rPr>
          <w:u w:val="single"/>
        </w:rPr>
        <w:t xml:space="preserve"> </w:t>
      </w:r>
      <w:r>
        <w:rPr>
          <w:u w:val="single"/>
        </w:rPr>
        <w:t xml:space="preserve"> </w:t>
      </w:r>
      <w:r>
        <w:rPr>
          <w:u w:val="single"/>
        </w:rPr>
        <w:t xml:space="preserve">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purely public spaces and places;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affordable housing, workforce housing, or public service housing;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beautification and public art, parks, and recreation;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land trusts or other public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379H.158.</w:t>
      </w:r>
      <w:r>
        <w:rPr>
          <w:u w:val="single"/>
        </w:rPr>
        <w:t xml:space="preserve"> </w:t>
      </w:r>
      <w:r>
        <w:rPr>
          <w:u w:val="single"/>
        </w:rPr>
        <w:t xml:space="preserve"> </w:t>
      </w:r>
      <w:r>
        <w:rPr>
          <w:u w:val="single"/>
        </w:rPr>
        <w:t xml:space="preserve">DISPOSITION OF PROPERTY FOR FLOOD CONTROL AND STORM WATER DRAINAGE AND PLANNING.  (a)</w:t>
      </w:r>
      <w:r>
        <w:rPr>
          <w:u w:val="single"/>
        </w:rPr>
        <w:t xml:space="preserve"> </w:t>
      </w:r>
      <w:r>
        <w:rPr>
          <w:u w:val="single"/>
        </w:rPr>
        <w:t xml:space="preserve"> </w:t>
      </w:r>
      <w:r>
        <w:rPr>
          <w:u w:val="single"/>
        </w:rPr>
        <w:t xml:space="preserve">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379H.159.</w:t>
      </w:r>
      <w:r>
        <w:rPr>
          <w:u w:val="single"/>
        </w:rPr>
        <w:t xml:space="preserve"> </w:t>
      </w:r>
      <w:r>
        <w:rPr>
          <w:u w:val="single"/>
        </w:rPr>
        <w:t xml:space="preserve"> </w:t>
      </w:r>
      <w:r>
        <w:rPr>
          <w:u w:val="single"/>
        </w:rPr>
        <w:t xml:space="preserve">AFFORDABLE HOUSING REQUIREMENT.  A land bank created under this chapter shall adopt a policy requiring not less than 70 percent of real property conveyed for residential purposes to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 unless otherwise required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municipality for which the land bank is created;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source of funding;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transferor of an interest in the real property.</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379H.201.</w:t>
      </w:r>
      <w:r>
        <w:rPr>
          <w:u w:val="single"/>
        </w:rPr>
        <w:t xml:space="preserve"> </w:t>
      </w:r>
      <w:r>
        <w:rPr>
          <w:u w:val="single"/>
        </w:rPr>
        <w:t xml:space="preserve"> </w:t>
      </w:r>
      <w:r>
        <w:rPr>
          <w:u w:val="single"/>
        </w:rPr>
        <w:t xml:space="preserve">GENERAL FINANCING.  (a)</w:t>
      </w:r>
      <w:r>
        <w:rPr>
          <w:u w:val="single"/>
        </w:rPr>
        <w:t xml:space="preserve"> </w:t>
      </w:r>
      <w:r>
        <w:rPr>
          <w:u w:val="single"/>
        </w:rPr>
        <w:t xml:space="preserve"> </w:t>
      </w:r>
      <w:r>
        <w:rPr>
          <w:u w:val="single"/>
        </w:rPr>
        <w:t xml:space="preserve">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379H.203.</w:t>
      </w:r>
      <w:r>
        <w:rPr>
          <w:u w:val="single"/>
        </w:rPr>
        <w:t xml:space="preserve"> </w:t>
      </w:r>
      <w:r>
        <w:rPr>
          <w:u w:val="single"/>
        </w:rPr>
        <w:t xml:space="preserve"> </w:t>
      </w:r>
      <w:r>
        <w:rPr>
          <w:u w:val="single"/>
        </w:rPr>
        <w:t xml:space="preserve">TAX PENALTY FINANCING.  The governing authority of the municipality that created the land bank, and a taxing unit within the geographical boundaries of the municipality, may increase the amount of the penalty imposed for the nonpayment of real property taxes of the municipality levied within that jurisdiction under Section 33.01, Tax Code, by increasing the penalty amount on delinquent taxes on July 1, as described by Section 33.01(a), Tax Code, from 12 percent to 14 percent.  The supplemental penalty authorized by this subsection applies only to properties not owned and occupied as a residence homestead as defined by Section 11.13(j)(1), Tax Code.  If the supplemental penalty is authorized and collected, all such supplemental revenue must be transferred to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379H.204.</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379H.205.</w:t>
      </w:r>
      <w:r>
        <w:rPr>
          <w:u w:val="single"/>
        </w:rPr>
        <w:t xml:space="preserve"> </w:t>
      </w:r>
      <w:r>
        <w:rPr>
          <w:u w:val="single"/>
        </w:rPr>
        <w:t xml:space="preserve"> </w:t>
      </w:r>
      <w:r>
        <w:rPr>
          <w:u w:val="single"/>
        </w:rPr>
        <w:t xml:space="preserve">ISSUANCE OF BONDS.  (a)</w:t>
      </w:r>
      <w:r>
        <w:rPr>
          <w:u w:val="single"/>
        </w:rPr>
        <w:t xml:space="preserve"> </w:t>
      </w:r>
      <w:r>
        <w:rPr>
          <w:u w:val="single"/>
        </w:rPr>
        <w:t xml:space="preserve"> </w:t>
      </w:r>
      <w:r>
        <w:rPr>
          <w:u w:val="single"/>
        </w:rPr>
        <w:t xml:space="preserve">A land bank may issue bonds for the land bank's purposes.  The principal and interest of bonds issued under this section are payable from the land bank's general revenue.  Any bonds issued under this section may be secured by a pledge of any revenue, including grants or contributions from this state, the federal government, or any agency or instrumentality of this state or the federal government, or by a mortgage of any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Bonds issued by a land bank are negotiable instruments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of a land bank issued under this section and the income from those bonds shall at all times be free from taxation for state or local purposes under any provision of state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by a land bank must be authorized by resolution of the board and shall be limited obligations of the land bank. </w:t>
      </w:r>
      <w:r>
        <w:rPr>
          <w:u w:val="single"/>
        </w:rPr>
        <w:t xml:space="preserve"> </w:t>
      </w:r>
      <w:r>
        <w:rPr>
          <w:u w:val="single"/>
        </w:rPr>
        <w:t xml:space="preserve">A land bank may not issue bonds unless authorized by the municipality for which the land bank is created.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and interest, costs of issuance, and other costs incidental to bonds issued under this section shall be payable solely from the income and revenue derived from the sale, lease, or other disposition of the assets of the land bank.</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discretion of the land bank, the bonds may be additionally secured by mortgage or other security device covering all or part of the project from which the revenue pledged may be derived.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refunding bonds issued shall be payable from any source described by this section or from the investment of any of the proceeds of the refunding bonds, may not constitute an indebtedness or pledge of the general credit of a municipality or any other governmental entity within the meaning of any constitutional or statutory limitation of indebtedness, and must contain a recital to that effect.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Bonds of the land bank may be issued in the form, may be in the denominations, may bear interest, may mature in the manner, and may be executed by one or more members of the board as provided by the resolution authorizing the issuance of the bonds. </w:t>
      </w:r>
      <w:r>
        <w:rPr>
          <w:u w:val="single"/>
        </w:rPr>
        <w:t xml:space="preserve"> </w:t>
      </w:r>
      <w:r>
        <w:rPr>
          <w:u w:val="single"/>
        </w:rPr>
        <w:t xml:space="preserve">The bonds may be subject to redemption at the option of and in the manner determined by the board in the resolution authorizing the issuance of the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municipality in which a land bank operates may guarantee, insure, or otherwise become primarily or secondarily obligated on the indebtedness of the land bank subject to all other provisions of state law applicable to municipal indebtedness.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Bonds issued by a land bank shall be issued, sold, and delivered in accordance with the terms and provisions of a resolution adopted by the board.  The board of a land bank may sell the bonds in a manner, either at public or at private sale, and for a price as the board determines to be in the best interests of the land bank.  The resolution issuing bonds shall be published in a newspaper of general circulation within the jurisdiction of the land bank.</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board member or a person executing the bonds is not liable personally on any bonds by reason of the issuance of the bonds.  The bonds or other obligations of the land bank are not a debt of the municipality that created the land bank or of this state and must state so on their face.  The municipality, this state, or any revenue or any property of a municipality or this state is not liable for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379H</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w:t>
      </w:r>
      <w:r xml:space="preserve">
        <w:t> </w:t>
      </w:r>
      <w:r>
        <w:t xml:space="preserve">155688901, under ordinance dated HCD 18-51, approved and adopted by the city council of the City of Houston on July 25, 2018, and originally created as the Land Assemblage Redevelopment Authority under Subchapter D, Chapter 431, Transportation Code, is a land bank under Chapter 379H,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379H, Local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